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750BB5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CF6E30">
        <w:rPr>
          <w:bCs/>
          <w:noProof w:val="0"/>
          <w:sz w:val="24"/>
          <w:szCs w:val="24"/>
        </w:rPr>
        <w:t>#10</w:t>
      </w:r>
      <w:r w:rsidR="00B16F27" w:rsidRPr="00CF6E30">
        <w:rPr>
          <w:bCs/>
          <w:noProof w:val="0"/>
          <w:sz w:val="24"/>
          <w:szCs w:val="24"/>
        </w:rPr>
        <w:t>7</w:t>
      </w:r>
      <w:r w:rsidR="00CF6E30" w:rsidRPr="00CF6E30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F21959" w:rsidRPr="00F21959">
        <w:rPr>
          <w:bCs/>
          <w:noProof w:val="0"/>
          <w:sz w:val="24"/>
          <w:szCs w:val="24"/>
        </w:rPr>
        <w:t>R2-1913638</w:t>
      </w:r>
    </w:p>
    <w:p w14:paraId="11776FA6" w14:textId="43FD210A" w:rsidR="00A209D6" w:rsidRPr="00465587" w:rsidRDefault="0017124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171244">
        <w:rPr>
          <w:rFonts w:eastAsia="SimSun"/>
          <w:bCs/>
          <w:sz w:val="24"/>
          <w:szCs w:val="24"/>
          <w:lang w:eastAsia="zh-CN"/>
        </w:rPr>
        <w:t>Chongqing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F7602F" w:rsidRPr="00171244">
        <w:rPr>
          <w:rFonts w:eastAsia="SimSun"/>
          <w:bCs/>
          <w:sz w:val="24"/>
          <w:szCs w:val="24"/>
          <w:lang w:eastAsia="zh-CN"/>
        </w:rPr>
        <w:t>C</w:t>
      </w:r>
      <w:r w:rsidR="00655B3E" w:rsidRPr="00171244">
        <w:rPr>
          <w:rFonts w:eastAsia="SimSun"/>
          <w:bCs/>
          <w:sz w:val="24"/>
          <w:szCs w:val="24"/>
          <w:lang w:eastAsia="zh-CN"/>
        </w:rPr>
        <w:t>hina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,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14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– </w:t>
      </w:r>
      <w:r w:rsidR="00EC69F7" w:rsidRPr="00171244">
        <w:rPr>
          <w:rFonts w:eastAsia="SimSun"/>
          <w:bCs/>
          <w:sz w:val="24"/>
          <w:szCs w:val="24"/>
          <w:lang w:eastAsia="zh-CN"/>
        </w:rPr>
        <w:t>18</w:t>
      </w:r>
      <w:r w:rsidR="00094568" w:rsidRPr="00171244">
        <w:rPr>
          <w:rFonts w:eastAsia="SimSun"/>
          <w:bCs/>
          <w:sz w:val="24"/>
          <w:szCs w:val="24"/>
          <w:lang w:eastAsia="zh-CN"/>
        </w:rPr>
        <w:t xml:space="preserve"> </w:t>
      </w:r>
      <w:r w:rsidR="00655B3E" w:rsidRPr="00171244">
        <w:rPr>
          <w:rFonts w:eastAsia="SimSun"/>
          <w:bCs/>
          <w:sz w:val="24"/>
          <w:szCs w:val="24"/>
          <w:lang w:eastAsia="zh-CN"/>
        </w:rPr>
        <w:t xml:space="preserve">October </w:t>
      </w:r>
      <w:r w:rsidR="00094568" w:rsidRPr="00171244">
        <w:rPr>
          <w:rFonts w:eastAsia="SimSun"/>
          <w:bCs/>
          <w:sz w:val="24"/>
          <w:szCs w:val="24"/>
          <w:lang w:eastAsia="zh-CN"/>
        </w:rPr>
        <w:t>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D364F6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5377">
        <w:rPr>
          <w:rFonts w:cs="Arial"/>
          <w:b/>
          <w:bCs/>
          <w:sz w:val="24"/>
          <w:lang w:eastAsia="ja-JP"/>
        </w:rPr>
        <w:t>6.7.4.1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0E82D8C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632BE" w:rsidRPr="007632BE">
        <w:rPr>
          <w:rFonts w:ascii="Arial" w:hAnsi="Arial" w:cs="Arial"/>
          <w:b/>
          <w:bCs/>
          <w:sz w:val="24"/>
        </w:rPr>
        <w:t>MAC CE structure for PDCP duplication enhancement</w:t>
      </w:r>
    </w:p>
    <w:p w14:paraId="1F147C23" w14:textId="543D666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96368">
        <w:rPr>
          <w:rFonts w:ascii="Arial" w:hAnsi="Arial" w:cs="Arial"/>
          <w:b/>
          <w:bCs/>
          <w:sz w:val="24"/>
        </w:rPr>
        <w:t>I</w:t>
      </w:r>
      <w:r w:rsidR="00577E87">
        <w:rPr>
          <w:rFonts w:ascii="Arial" w:hAnsi="Arial" w:cs="Arial"/>
          <w:b/>
          <w:bCs/>
          <w:sz w:val="24"/>
        </w:rPr>
        <w:t xml:space="preserve">ndustrial </w:t>
      </w:r>
      <w:r w:rsidR="00F96368">
        <w:rPr>
          <w:rFonts w:ascii="Arial" w:hAnsi="Arial" w:cs="Arial"/>
          <w:b/>
          <w:bCs/>
          <w:sz w:val="24"/>
        </w:rPr>
        <w:t xml:space="preserve">IoT </w:t>
      </w:r>
      <w:r w:rsidR="00577E87">
        <w:rPr>
          <w:rFonts w:ascii="Arial" w:hAnsi="Arial" w:cs="Arial"/>
          <w:b/>
          <w:bCs/>
          <w:sz w:val="24"/>
        </w:rPr>
        <w:t>WI (NR_IIoT)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35D0356" w14:textId="574EE129" w:rsidR="00FC1013" w:rsidRDefault="00863FBD" w:rsidP="005F642D">
      <w:r>
        <w:t>RAN2#107 made highlighted agreement below about MAC CE structure: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3FBD" w14:paraId="21E1757D" w14:textId="77777777" w:rsidTr="00863FBD">
        <w:tc>
          <w:tcPr>
            <w:tcW w:w="9631" w:type="dxa"/>
          </w:tcPr>
          <w:p w14:paraId="10957A1C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The number of copies generated is equal to the number of active RLC entities, i.e. one copy per leg/RLC entity, and active/inactive state is determined by MAC CE.</w:t>
            </w:r>
          </w:p>
          <w:p w14:paraId="517A2BA9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The network provides in RRC only one LCH cell restriction configuration per LCH, like in Rel-15. Changes to LCH cell restriction configuration is only possible via RRC.</w:t>
            </w:r>
          </w:p>
          <w:p w14:paraId="56E9C1AB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color w:val="0000FF"/>
                <w:szCs w:val="24"/>
                <w:u w:val="single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At PDCP duplication, application of the configured cell restrictions are not dynamically changed upon activation or deactivation of PDCP duplication beyond Rel-15. (FFS the case of CA duplication)</w:t>
            </w:r>
          </w:p>
          <w:p w14:paraId="60B79DB4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Calibri" w:eastAsia="MS Mincho" w:hAnsi="Calibri"/>
                <w:b/>
                <w:noProof/>
                <w:szCs w:val="24"/>
                <w:highlight w:val="yellow"/>
                <w:lang w:val="sv-SE" w:eastAsia="ja-JP"/>
              </w:rPr>
            </w:pPr>
            <w:r w:rsidRPr="00863FBD">
              <w:rPr>
                <w:rFonts w:ascii="Arial" w:eastAsia="MS Mincho" w:hAnsi="Arial"/>
                <w:b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>The MAC CE signaling structure is either:</w:t>
            </w:r>
          </w:p>
          <w:p w14:paraId="7F29E165" w14:textId="77777777" w:rsidR="00863FBD" w:rsidRPr="00863FBD" w:rsidRDefault="00863FBD" w:rsidP="00863FBD">
            <w:pPr>
              <w:tabs>
                <w:tab w:val="left" w:pos="1622"/>
              </w:tabs>
              <w:spacing w:after="0"/>
              <w:ind w:left="1622" w:hanging="363"/>
              <w:rPr>
                <w:rFonts w:ascii="Calibri" w:eastAsia="MS Mincho" w:hAnsi="Calibri"/>
                <w:b/>
                <w:noProof/>
                <w:szCs w:val="24"/>
                <w:highlight w:val="yellow"/>
                <w:lang w:val="sv-SE" w:eastAsia="ja-JP"/>
              </w:rPr>
            </w:pP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ab/>
            </w:r>
            <w:hyperlink r:id="rId12" w:anchor="_Toc16232069" w:history="1">
              <w:r w:rsidRPr="00863FBD">
                <w:rPr>
                  <w:rFonts w:ascii="Arial" w:eastAsia="MS Mincho" w:hAnsi="Arial"/>
                  <w:noProof/>
                  <w:color w:val="0000FF"/>
                  <w:szCs w:val="24"/>
                  <w:highlight w:val="yellow"/>
                  <w:u w:val="single"/>
                  <w:lang w:val="en-US" w:eastAsia="en-GB"/>
                </w:rPr>
                <w:t>a.</w:t>
              </w:r>
              <w:r w:rsidRPr="00863FBD">
                <w:rPr>
                  <w:rFonts w:ascii="Calibri" w:eastAsia="MS Mincho" w:hAnsi="Calibri"/>
                  <w:noProof/>
                  <w:color w:val="0000FF"/>
                  <w:szCs w:val="24"/>
                  <w:highlight w:val="yellow"/>
                  <w:u w:val="single"/>
                  <w:lang w:val="sv-SE" w:eastAsia="ja-JP"/>
                </w:rPr>
                <w:tab/>
              </w:r>
              <w:r w:rsidRPr="00863FBD">
                <w:rPr>
                  <w:rFonts w:ascii="Arial" w:eastAsia="MS Mincho" w:hAnsi="Arial"/>
                  <w:noProof/>
                  <w:color w:val="0000FF"/>
                  <w:szCs w:val="24"/>
                  <w:highlight w:val="yellow"/>
                  <w:u w:val="single"/>
                  <w:lang w:val="en-US" w:eastAsia="en-GB"/>
                </w:rPr>
                <w:t>Per DRB signaling with the activation status of the associated RLC entities, or</w:t>
              </w:r>
            </w:hyperlink>
          </w:p>
          <w:p w14:paraId="04B8EC30" w14:textId="77777777" w:rsidR="00863FBD" w:rsidRPr="00863FBD" w:rsidRDefault="00863FBD" w:rsidP="00863FBD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color w:val="0000FF"/>
                <w:szCs w:val="24"/>
                <w:u w:val="single"/>
                <w:lang w:val="en-US" w:eastAsia="en-GB"/>
              </w:rPr>
            </w:pP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ab/>
              <w:t>b.</w:t>
            </w:r>
            <w:r w:rsidRPr="00863FBD">
              <w:rPr>
                <w:rFonts w:ascii="Calibri" w:eastAsia="MS Mincho" w:hAnsi="Calibri"/>
                <w:noProof/>
                <w:szCs w:val="24"/>
                <w:highlight w:val="yellow"/>
                <w:lang w:val="sv-SE" w:eastAsia="ja-JP"/>
              </w:rPr>
              <w:tab/>
            </w: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>All DRBs with the activation status of the associated RLC entities for each DRB, or</w:t>
            </w:r>
          </w:p>
          <w:p w14:paraId="3CF51989" w14:textId="06CE8460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val="sv-SE" w:eastAsia="ja-JP"/>
              </w:rPr>
            </w:pPr>
            <w:r w:rsidRPr="00863FBD">
              <w:rPr>
                <w:rFonts w:ascii="Arial" w:eastAsia="MS Mincho" w:hAnsi="Arial"/>
                <w:b/>
                <w:noProof/>
                <w:szCs w:val="24"/>
                <w:lang w:val="sv-SE" w:eastAsia="ja-JP"/>
              </w:rPr>
              <w:t>A new LCID is used for the Rel-16 MAC CE controlling PDCP duplication.</w:t>
            </w:r>
          </w:p>
        </w:tc>
      </w:tr>
    </w:tbl>
    <w:p w14:paraId="548B005F" w14:textId="2D07E968" w:rsidR="00863FBD" w:rsidRDefault="00863FBD" w:rsidP="005F642D"/>
    <w:p w14:paraId="239204AA" w14:textId="4E7BA536" w:rsidR="00D55A1C" w:rsidRDefault="00D55A1C" w:rsidP="005F642D">
      <w:r>
        <w:t>Note that RAN2 identified two signalling options (highlighted above) and this paper evaluates the two option.</w:t>
      </w:r>
    </w:p>
    <w:p w14:paraId="21867D75" w14:textId="48D424F7" w:rsidR="00EB5BDA" w:rsidRPr="001A6389" w:rsidRDefault="00AF18DD" w:rsidP="005F642D">
      <w:pPr>
        <w:rPr>
          <w:b/>
          <w:bCs/>
        </w:rPr>
      </w:pPr>
      <w:r w:rsidRPr="00AF18DD">
        <w:rPr>
          <w:b/>
          <w:bCs/>
        </w:rPr>
        <w:t>Observation</w:t>
      </w:r>
      <w:r>
        <w:rPr>
          <w:b/>
          <w:bCs/>
        </w:rPr>
        <w:t xml:space="preserve"> 1</w:t>
      </w:r>
      <w:r w:rsidRPr="00AF18DD">
        <w:rPr>
          <w:b/>
          <w:bCs/>
        </w:rPr>
        <w:t xml:space="preserve">: RAN2 identified two options for </w:t>
      </w:r>
      <w:r w:rsidR="00623594">
        <w:rPr>
          <w:b/>
          <w:bCs/>
        </w:rPr>
        <w:t xml:space="preserve">structure of </w:t>
      </w:r>
      <w:r w:rsidRPr="00AF18DD">
        <w:rPr>
          <w:b/>
          <w:bCs/>
        </w:rPr>
        <w:t>MAC CE</w:t>
      </w:r>
      <w:r w:rsidR="00623594">
        <w:rPr>
          <w:b/>
          <w:bCs/>
        </w:rPr>
        <w:t xml:space="preserve"> used for configuring RLC activation</w:t>
      </w:r>
      <w:r w:rsidRPr="00AF18DD">
        <w:rPr>
          <w:b/>
          <w:bCs/>
        </w:rPr>
        <w:t>:</w:t>
      </w:r>
      <w:r w:rsidR="004C5E01">
        <w:rPr>
          <w:b/>
          <w:bCs/>
        </w:rPr>
        <w:t xml:space="preserve"> (a) </w:t>
      </w:r>
      <w:r w:rsidRPr="004C5E01">
        <w:rPr>
          <w:b/>
          <w:bCs/>
        </w:rPr>
        <w:t>One DRB per MAC CE</w:t>
      </w:r>
      <w:r w:rsidR="004C5E01" w:rsidRPr="004C5E01">
        <w:rPr>
          <w:b/>
          <w:bCs/>
        </w:rPr>
        <w:t>,</w:t>
      </w:r>
      <w:r w:rsidR="004C5E01">
        <w:rPr>
          <w:b/>
          <w:bCs/>
        </w:rPr>
        <w:t xml:space="preserve"> (b) </w:t>
      </w:r>
      <w:r w:rsidRPr="00AF18DD">
        <w:rPr>
          <w:b/>
          <w:bCs/>
        </w:rPr>
        <w:t xml:space="preserve">All DRBs </w:t>
      </w:r>
      <w:r w:rsidR="00BA0360">
        <w:rPr>
          <w:b/>
          <w:bCs/>
        </w:rPr>
        <w:t xml:space="preserve">in </w:t>
      </w:r>
      <w:r w:rsidRPr="00AF18DD">
        <w:rPr>
          <w:b/>
          <w:bCs/>
        </w:rPr>
        <w:t>MAC CE</w:t>
      </w:r>
      <w:r w:rsidR="004C5E01">
        <w:rPr>
          <w:b/>
          <w:bCs/>
        </w:rPr>
        <w:t>.</w:t>
      </w:r>
    </w:p>
    <w:p w14:paraId="2BBFF540" w14:textId="15D26C3E" w:rsidR="00A209D6" w:rsidRDefault="00B94987" w:rsidP="00B94987">
      <w:pPr>
        <w:pStyle w:val="Heading1"/>
      </w:pPr>
      <w:r>
        <w:t>2</w:t>
      </w:r>
      <w:r w:rsidRPr="00B41902">
        <w:tab/>
      </w:r>
      <w:r w:rsidR="00C51B81">
        <w:t>Discussion</w:t>
      </w:r>
    </w:p>
    <w:p w14:paraId="5100CF03" w14:textId="6BDC5354" w:rsidR="00E26B43" w:rsidRDefault="00E26B43" w:rsidP="00911478">
      <w:r>
        <w:t>We considered following aspects when evaluating the two options for MAC CE structure:</w:t>
      </w:r>
    </w:p>
    <w:p w14:paraId="7E75AAC2" w14:textId="2AE8B2CB" w:rsidR="00E26B43" w:rsidRDefault="00E26B43" w:rsidP="00E26B43">
      <w:pPr>
        <w:pStyle w:val="ListParagraph"/>
        <w:numPr>
          <w:ilvl w:val="0"/>
          <w:numId w:val="47"/>
        </w:numPr>
      </w:pPr>
      <w:r>
        <w:t>MN-SN co-ordination requirement,</w:t>
      </w:r>
    </w:p>
    <w:p w14:paraId="63D98574" w14:textId="20667B49" w:rsidR="00E26B43" w:rsidRDefault="00E26B43" w:rsidP="00E26B43">
      <w:pPr>
        <w:pStyle w:val="ListParagraph"/>
        <w:numPr>
          <w:ilvl w:val="0"/>
          <w:numId w:val="47"/>
        </w:numPr>
      </w:pPr>
      <w:r>
        <w:t>Overhead</w:t>
      </w:r>
      <w:r w:rsidR="0091467B">
        <w:t>,</w:t>
      </w:r>
    </w:p>
    <w:p w14:paraId="16945DCA" w14:textId="1835CF8C" w:rsidR="0091467B" w:rsidRDefault="0091467B" w:rsidP="00E26B43">
      <w:pPr>
        <w:pStyle w:val="ListParagraph"/>
        <w:numPr>
          <w:ilvl w:val="0"/>
          <w:numId w:val="47"/>
        </w:numPr>
      </w:pPr>
      <w:r>
        <w:t>Simplicity.</w:t>
      </w:r>
    </w:p>
    <w:p w14:paraId="0AAD5D2E" w14:textId="58778D01" w:rsidR="00911478" w:rsidRDefault="004A4B86" w:rsidP="00911478">
      <w:r>
        <w:t xml:space="preserve">To expand on MN-SN co-ordination requirement, we revisit </w:t>
      </w:r>
      <w:r w:rsidR="00911478">
        <w:t xml:space="preserve">Rel-15 </w:t>
      </w:r>
      <w:r w:rsidR="00911478" w:rsidRPr="00EB20C5">
        <w:t>Duplication Activation/Deactivation MAC CE</w:t>
      </w:r>
      <w:r w:rsidR="00911478">
        <w:t xml:space="preserve"> structure </w:t>
      </w:r>
      <w:r>
        <w:t xml:space="preserve">which </w:t>
      </w:r>
      <w:r w:rsidR="00911478">
        <w:t>is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478" w14:paraId="101491D9" w14:textId="77777777" w:rsidTr="003D7AF0">
        <w:tc>
          <w:tcPr>
            <w:tcW w:w="9631" w:type="dxa"/>
          </w:tcPr>
          <w:p w14:paraId="37DC5340" w14:textId="77777777" w:rsidR="00911478" w:rsidRPr="00EB20C5" w:rsidRDefault="00911478" w:rsidP="003D7AF0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noProof/>
                <w:sz w:val="24"/>
                <w:lang w:eastAsia="ko-KR"/>
              </w:rPr>
            </w:pPr>
            <w:bookmarkStart w:id="0" w:name="_Toc534933494"/>
            <w:r w:rsidRPr="00EB20C5">
              <w:rPr>
                <w:rFonts w:ascii="Arial" w:eastAsia="Malgun Gothic" w:hAnsi="Arial"/>
                <w:noProof/>
                <w:sz w:val="24"/>
              </w:rPr>
              <w:lastRenderedPageBreak/>
              <w:t>6.1.3.</w:t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>11</w:t>
            </w:r>
            <w:r w:rsidRPr="00EB20C5">
              <w:rPr>
                <w:rFonts w:ascii="Arial" w:eastAsia="Malgun Gothic" w:hAnsi="Arial"/>
                <w:noProof/>
                <w:sz w:val="24"/>
              </w:rPr>
              <w:tab/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 xml:space="preserve">Duplication </w:t>
            </w:r>
            <w:r w:rsidRPr="00EB20C5">
              <w:rPr>
                <w:rFonts w:ascii="Arial" w:eastAsia="Malgun Gothic" w:hAnsi="Arial"/>
                <w:noProof/>
                <w:sz w:val="24"/>
              </w:rPr>
              <w:t xml:space="preserve">Activation/Deactivation MAC </w:t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>CE</w:t>
            </w:r>
            <w:bookmarkEnd w:id="0"/>
          </w:p>
          <w:p w14:paraId="1A72982B" w14:textId="77777777" w:rsidR="00911478" w:rsidRPr="00EB20C5" w:rsidRDefault="00911478" w:rsidP="003D7AF0">
            <w:pPr>
              <w:rPr>
                <w:rFonts w:eastAsia="Malgun Gothic"/>
                <w:noProof/>
              </w:rPr>
            </w:pPr>
            <w:r w:rsidRPr="00EB20C5">
              <w:rPr>
                <w:rFonts w:eastAsia="Malgun Gothic"/>
                <w:noProof/>
              </w:rPr>
              <w:t xml:space="preserve">The Duplication Activation/Deactivation MAC </w:t>
            </w:r>
            <w:r w:rsidRPr="00EB20C5">
              <w:rPr>
                <w:rFonts w:eastAsia="Malgun Gothic"/>
                <w:noProof/>
                <w:lang w:eastAsia="ko-KR"/>
              </w:rPr>
              <w:t>CE</w:t>
            </w:r>
            <w:r w:rsidRPr="00EB20C5">
              <w:rPr>
                <w:rFonts w:eastAsia="Malgun Gothic"/>
                <w:noProof/>
              </w:rPr>
              <w:t xml:space="preserve"> of one octet is identified by a MAC PDU subheader with LCID as specified in </w:t>
            </w:r>
            <w:r w:rsidRPr="00EB20C5">
              <w:rPr>
                <w:rFonts w:eastAsia="Malgun Gothic"/>
                <w:noProof/>
                <w:lang w:eastAsia="ko-KR"/>
              </w:rPr>
              <w:t>T</w:t>
            </w:r>
            <w:r w:rsidRPr="00EB20C5">
              <w:rPr>
                <w:rFonts w:eastAsia="Malgun Gothic"/>
                <w:noProof/>
              </w:rPr>
              <w:t xml:space="preserve">able 6.2.1-1. It has a fixed size and consists of a single octet containing </w:t>
            </w:r>
            <w:r w:rsidRPr="00EB20C5">
              <w:rPr>
                <w:rFonts w:eastAsia="Malgun Gothic"/>
                <w:noProof/>
                <w:lang w:eastAsia="ko-KR"/>
              </w:rPr>
              <w:t>eight D-fields</w:t>
            </w:r>
            <w:r w:rsidRPr="00EB20C5">
              <w:rPr>
                <w:rFonts w:eastAsia="Malgun Gothic"/>
                <w:noProof/>
              </w:rPr>
              <w:t xml:space="preserve">. The Duplication Activation/Deactivation MAC </w:t>
            </w:r>
            <w:r w:rsidRPr="00EB20C5">
              <w:rPr>
                <w:rFonts w:eastAsia="Malgun Gothic"/>
                <w:noProof/>
                <w:lang w:eastAsia="ko-KR"/>
              </w:rPr>
              <w:t>CE</w:t>
            </w:r>
            <w:r w:rsidRPr="00EB20C5">
              <w:rPr>
                <w:rFonts w:eastAsia="Malgun Gothic"/>
                <w:noProof/>
              </w:rPr>
              <w:t xml:space="preserve"> is defined, for a MAC entity, as follows (</w:t>
            </w:r>
            <w:r w:rsidRPr="00EB20C5">
              <w:rPr>
                <w:rFonts w:eastAsia="Malgun Gothic"/>
                <w:noProof/>
                <w:lang w:eastAsia="ko-KR"/>
              </w:rPr>
              <w:t>F</w:t>
            </w:r>
            <w:r w:rsidRPr="00EB20C5">
              <w:rPr>
                <w:rFonts w:eastAsia="Malgun Gothic"/>
                <w:noProof/>
              </w:rPr>
              <w:t>igure 6.1.3.</w:t>
            </w:r>
            <w:r w:rsidRPr="00EB20C5">
              <w:rPr>
                <w:rFonts w:eastAsia="Malgun Gothic"/>
                <w:noProof/>
                <w:lang w:eastAsia="ko-KR"/>
              </w:rPr>
              <w:t>11</w:t>
            </w:r>
            <w:r w:rsidRPr="00EB20C5">
              <w:rPr>
                <w:rFonts w:eastAsia="Malgun Gothic"/>
                <w:noProof/>
              </w:rPr>
              <w:t>-1).</w:t>
            </w:r>
          </w:p>
          <w:p w14:paraId="39445BE6" w14:textId="77777777" w:rsidR="00911478" w:rsidRPr="00EB20C5" w:rsidRDefault="00911478" w:rsidP="003D7AF0">
            <w:pPr>
              <w:ind w:left="568" w:hanging="284"/>
              <w:rPr>
                <w:rFonts w:eastAsia="Malgun Gothic"/>
                <w:noProof/>
              </w:rPr>
            </w:pPr>
            <w:r w:rsidRPr="00EB20C5">
              <w:rPr>
                <w:rFonts w:eastAsia="Malgun Gothic"/>
                <w:noProof/>
              </w:rPr>
              <w:t>-</w:t>
            </w:r>
            <w:r w:rsidRPr="00EB20C5">
              <w:rPr>
                <w:rFonts w:eastAsia="Malgun Gothic"/>
                <w:noProof/>
              </w:rPr>
              <w:tab/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: </w:t>
            </w:r>
            <w:r w:rsidRPr="00EB20C5">
              <w:rPr>
                <w:rFonts w:eastAsia="Malgun Gothic"/>
                <w:noProof/>
                <w:lang w:eastAsia="ko-KR"/>
              </w:rPr>
              <w:t>T</w:t>
            </w:r>
            <w:r w:rsidRPr="00EB20C5">
              <w:rPr>
                <w:rFonts w:eastAsia="Malgun Gothic"/>
                <w:noProof/>
              </w:rPr>
              <w:t xml:space="preserve">his field indicates the activation/deactivation status of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where i is the ascending order of the </w:t>
            </w:r>
            <w:r w:rsidRPr="00EB20C5">
              <w:rPr>
                <w:rFonts w:eastAsia="Malgun Gothic"/>
                <w:noProof/>
                <w:highlight w:val="yellow"/>
                <w:lang w:eastAsia="ko-KR"/>
              </w:rPr>
              <w:t>DRB ID among the DRBs configured with PDCP duplication and with RLC entity(ies) associated with this MAC entity</w:t>
            </w:r>
            <w:r w:rsidRPr="00EB20C5">
              <w:rPr>
                <w:rFonts w:eastAsia="Malgun Gothic"/>
                <w:noProof/>
                <w:lang w:eastAsia="ko-KR"/>
              </w:rPr>
              <w:t xml:space="preserve">. </w:t>
            </w:r>
            <w:r w:rsidRPr="00EB20C5">
              <w:rPr>
                <w:rFonts w:eastAsia="Malgun Gothic"/>
                <w:noProof/>
              </w:rPr>
              <w:t xml:space="preserve">The </w:t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 field is set to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"1" to indicate </w:t>
            </w:r>
            <w:r w:rsidRPr="00EB20C5">
              <w:rPr>
                <w:rFonts w:eastAsia="Malgun Gothic"/>
                <w:noProof/>
              </w:rPr>
              <w:t xml:space="preserve">that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</w:t>
            </w:r>
            <w:r w:rsidRPr="00EB20C5">
              <w:rPr>
                <w:rFonts w:eastAsia="Malgun Gothic"/>
                <w:noProof/>
              </w:rPr>
              <w:t xml:space="preserve">shall be activated. The </w:t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 field is set to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"0" to indicate </w:t>
            </w:r>
            <w:r w:rsidRPr="00EB20C5">
              <w:rPr>
                <w:rFonts w:eastAsia="Malgun Gothic"/>
                <w:noProof/>
              </w:rPr>
              <w:t xml:space="preserve">that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</w:t>
            </w:r>
            <w:r w:rsidRPr="00EB20C5">
              <w:rPr>
                <w:rFonts w:eastAsia="Malgun Gothic"/>
                <w:noProof/>
              </w:rPr>
              <w:t xml:space="preserve">shall be </w:t>
            </w:r>
            <w:r w:rsidRPr="00EB20C5">
              <w:rPr>
                <w:rFonts w:eastAsia="Malgun Gothic"/>
                <w:noProof/>
                <w:lang w:eastAsia="ko-KR"/>
              </w:rPr>
              <w:t>de</w:t>
            </w:r>
            <w:r w:rsidRPr="00EB20C5">
              <w:rPr>
                <w:rFonts w:eastAsia="Malgun Gothic"/>
                <w:noProof/>
              </w:rPr>
              <w:t>activated</w:t>
            </w:r>
            <w:r w:rsidRPr="00EB20C5">
              <w:rPr>
                <w:rFonts w:eastAsia="Malgun Gothic"/>
                <w:noProof/>
                <w:lang w:eastAsia="ko-KR"/>
              </w:rPr>
              <w:t>.</w:t>
            </w:r>
          </w:p>
          <w:p w14:paraId="0E865BD4" w14:textId="77777777" w:rsidR="00911478" w:rsidRPr="00EB20C5" w:rsidRDefault="00911478" w:rsidP="003D7AF0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  <w:noProof/>
              </w:rPr>
            </w:pPr>
            <w:r w:rsidRPr="00EB20C5">
              <w:rPr>
                <w:rFonts w:ascii="Arial" w:eastAsia="Malgun Gothic" w:hAnsi="Arial"/>
                <w:b/>
              </w:rPr>
              <w:object w:dxaOrig="5700" w:dyaOrig="1020" w14:anchorId="22F777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65pt;height:51.2pt" o:ole="">
                  <v:imagedata r:id="rId13" o:title=""/>
                </v:shape>
                <o:OLEObject Type="Embed" ProgID="Visio.Drawing.15" ShapeID="_x0000_i1025" DrawAspect="Content" ObjectID="_1631626355" r:id="rId14"/>
              </w:object>
            </w:r>
          </w:p>
          <w:p w14:paraId="537D7C40" w14:textId="77777777" w:rsidR="00911478" w:rsidRPr="00EB20C5" w:rsidRDefault="00911478" w:rsidP="003D7AF0">
            <w:pPr>
              <w:keepLines/>
              <w:spacing w:after="240"/>
              <w:jc w:val="center"/>
              <w:rPr>
                <w:rFonts w:ascii="Arial" w:eastAsia="Malgun Gothic" w:hAnsi="Arial"/>
                <w:b/>
                <w:noProof/>
                <w:lang w:eastAsia="ko-KR"/>
              </w:rPr>
            </w:pPr>
            <w:r w:rsidRPr="00EB20C5">
              <w:rPr>
                <w:rFonts w:ascii="Arial" w:eastAsia="Malgun Gothic" w:hAnsi="Arial"/>
                <w:b/>
                <w:noProof/>
                <w:lang w:eastAsia="ko-KR"/>
              </w:rPr>
              <w:t>Figure 6.1.3.11-1: Duplication Activation/Deactivation MAC CE</w:t>
            </w:r>
          </w:p>
        </w:tc>
      </w:tr>
    </w:tbl>
    <w:p w14:paraId="5FE911C9" w14:textId="08BBDEF0" w:rsidR="006D6EC9" w:rsidRDefault="00911478" w:rsidP="00911478">
      <w:r>
        <w:t xml:space="preserve">Note that MAC CE only indication configuration for </w:t>
      </w:r>
      <w:r w:rsidRPr="00EB5BDA">
        <w:t>DRBs with RLC entities associated with this MAC entity</w:t>
      </w:r>
      <w:r>
        <w:t>.</w:t>
      </w:r>
      <w:r w:rsidR="008D7401">
        <w:t xml:space="preserve"> </w:t>
      </w:r>
      <w:r w:rsidR="006D6EC9" w:rsidRPr="006D6EC9">
        <w:t>If Rel-16 uses a similar approach, then MAC CE from MAC entity of either MN or SN can indicate RLC activation configuration for split bearers.</w:t>
      </w:r>
    </w:p>
    <w:p w14:paraId="2F9E52A6" w14:textId="6526576F" w:rsidR="00911478" w:rsidRDefault="00911478" w:rsidP="00911478">
      <w:pPr>
        <w:rPr>
          <w:b/>
          <w:bCs/>
        </w:rPr>
      </w:pPr>
      <w:r w:rsidRPr="00EB5BDA">
        <w:rPr>
          <w:b/>
          <w:bCs/>
        </w:rPr>
        <w:t>Observation</w:t>
      </w:r>
      <w:r>
        <w:rPr>
          <w:b/>
          <w:bCs/>
        </w:rPr>
        <w:t xml:space="preserve"> 2</w:t>
      </w:r>
      <w:r w:rsidRPr="00EB5BDA">
        <w:rPr>
          <w:b/>
          <w:bCs/>
        </w:rPr>
        <w:t>: Rel-15 Duplication Activation/Deactivation MAC CE</w:t>
      </w:r>
      <w:r>
        <w:rPr>
          <w:b/>
          <w:bCs/>
        </w:rPr>
        <w:t xml:space="preserve"> from by a MAC entity</w:t>
      </w:r>
      <w:r w:rsidRPr="00EB5BDA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EB5BDA">
        <w:rPr>
          <w:b/>
          <w:bCs/>
        </w:rPr>
        <w:t>indicat</w:t>
      </w:r>
      <w:r>
        <w:rPr>
          <w:b/>
          <w:bCs/>
        </w:rPr>
        <w:t xml:space="preserve">e </w:t>
      </w:r>
      <w:r w:rsidRPr="00EB5BDA">
        <w:rPr>
          <w:b/>
          <w:bCs/>
        </w:rPr>
        <w:t xml:space="preserve">configuration for </w:t>
      </w:r>
      <w:r>
        <w:rPr>
          <w:b/>
          <w:bCs/>
        </w:rPr>
        <w:t xml:space="preserve">a </w:t>
      </w:r>
      <w:r w:rsidRPr="00EB5BDA">
        <w:rPr>
          <w:b/>
          <w:bCs/>
        </w:rPr>
        <w:t>DRB</w:t>
      </w:r>
      <w:r>
        <w:rPr>
          <w:b/>
          <w:bCs/>
        </w:rPr>
        <w:t xml:space="preserve"> if its </w:t>
      </w:r>
      <w:r w:rsidRPr="00EB5BDA">
        <w:rPr>
          <w:b/>
          <w:bCs/>
        </w:rPr>
        <w:t>RLC entit</w:t>
      </w:r>
      <w:r>
        <w:rPr>
          <w:b/>
          <w:bCs/>
        </w:rPr>
        <w:t>i</w:t>
      </w:r>
      <w:r w:rsidRPr="00EB5BDA">
        <w:rPr>
          <w:b/>
          <w:bCs/>
        </w:rPr>
        <w:t xml:space="preserve">es </w:t>
      </w:r>
      <w:r>
        <w:rPr>
          <w:b/>
          <w:bCs/>
        </w:rPr>
        <w:t xml:space="preserve">are </w:t>
      </w:r>
      <w:r w:rsidRPr="00EB5BDA">
        <w:rPr>
          <w:b/>
          <w:bCs/>
        </w:rPr>
        <w:t xml:space="preserve">associated with </w:t>
      </w:r>
      <w:r>
        <w:rPr>
          <w:b/>
          <w:bCs/>
        </w:rPr>
        <w:t xml:space="preserve">the </w:t>
      </w:r>
      <w:r w:rsidRPr="00EB5BDA">
        <w:rPr>
          <w:b/>
          <w:bCs/>
        </w:rPr>
        <w:t>MAC entity</w:t>
      </w:r>
      <w:r>
        <w:rPr>
          <w:b/>
          <w:bCs/>
        </w:rPr>
        <w:t>. If Rel-16 uses a similar approach, then MAC CE from MAC entity of either MN or SN can indicate RLC activation configuration for split bearers.</w:t>
      </w:r>
    </w:p>
    <w:p w14:paraId="0AF52E78" w14:textId="27255D13" w:rsidR="00491A42" w:rsidRPr="00491A42" w:rsidRDefault="00491A42" w:rsidP="00911478">
      <w:r w:rsidRPr="00491A42">
        <w:t>With option b, MN and SN have to be co-ordinated on all split bearers when sending each MAC CE (even to update RLC activation configuration of a non-split DRB). Option a does not have this co-ordination requirement.</w:t>
      </w:r>
    </w:p>
    <w:p w14:paraId="67D56D37" w14:textId="6F44A68B" w:rsidR="00911478" w:rsidRDefault="00911478" w:rsidP="00911478">
      <w:pPr>
        <w:rPr>
          <w:b/>
          <w:bCs/>
        </w:rPr>
      </w:pPr>
      <w:r>
        <w:rPr>
          <w:b/>
          <w:bCs/>
        </w:rPr>
        <w:t>Observation 3: With option b</w:t>
      </w:r>
      <w:r w:rsidR="00A92BD2">
        <w:rPr>
          <w:b/>
          <w:bCs/>
        </w:rPr>
        <w:t xml:space="preserve"> (‘</w:t>
      </w:r>
      <w:r w:rsidR="00A92BD2" w:rsidRPr="00AF18DD">
        <w:rPr>
          <w:b/>
          <w:bCs/>
        </w:rPr>
        <w:t xml:space="preserve">All DRBs </w:t>
      </w:r>
      <w:r w:rsidR="00A92BD2">
        <w:rPr>
          <w:b/>
          <w:bCs/>
        </w:rPr>
        <w:t xml:space="preserve">in </w:t>
      </w:r>
      <w:r w:rsidR="00A92BD2" w:rsidRPr="00AF18DD">
        <w:rPr>
          <w:b/>
          <w:bCs/>
        </w:rPr>
        <w:t>MAC CE</w:t>
      </w:r>
      <w:r w:rsidR="00A92BD2">
        <w:rPr>
          <w:b/>
          <w:bCs/>
        </w:rPr>
        <w:t>’)</w:t>
      </w:r>
      <w:r>
        <w:rPr>
          <w:b/>
          <w:bCs/>
        </w:rPr>
        <w:t xml:space="preserve">, MN and SN have to be co-ordinated on all split bearers when sending </w:t>
      </w:r>
      <w:r w:rsidRPr="009E020F">
        <w:rPr>
          <w:b/>
          <w:bCs/>
          <w:i/>
          <w:iCs/>
        </w:rPr>
        <w:t>each</w:t>
      </w:r>
      <w:r>
        <w:rPr>
          <w:b/>
          <w:bCs/>
        </w:rPr>
        <w:t xml:space="preserve"> MAC CE (even to update RLC activation configuration of a non-split DRB). Option a</w:t>
      </w:r>
      <w:r w:rsidR="00A92BD2">
        <w:rPr>
          <w:b/>
          <w:bCs/>
        </w:rPr>
        <w:t xml:space="preserve"> (‘</w:t>
      </w:r>
      <w:r w:rsidR="00A92BD2" w:rsidRPr="00A92BD2">
        <w:rPr>
          <w:b/>
          <w:bCs/>
        </w:rPr>
        <w:t>One DRB per MAC CE</w:t>
      </w:r>
      <w:r w:rsidR="00A92BD2">
        <w:rPr>
          <w:b/>
          <w:bCs/>
        </w:rPr>
        <w:t>’)</w:t>
      </w:r>
      <w:r>
        <w:rPr>
          <w:b/>
          <w:bCs/>
        </w:rPr>
        <w:t xml:space="preserve"> does not have this co-ordination requirement.</w:t>
      </w:r>
    </w:p>
    <w:p w14:paraId="01CBC714" w14:textId="58E8F917" w:rsidR="00911478" w:rsidRPr="00EB5BDA" w:rsidRDefault="00911478" w:rsidP="00911478">
      <w:pPr>
        <w:rPr>
          <w:b/>
          <w:bCs/>
        </w:rPr>
      </w:pPr>
      <w:r>
        <w:rPr>
          <w:b/>
          <w:bCs/>
        </w:rPr>
        <w:t xml:space="preserve">Observation </w:t>
      </w:r>
      <w:r w:rsidR="00CE1D55">
        <w:rPr>
          <w:b/>
          <w:bCs/>
        </w:rPr>
        <w:t>4</w:t>
      </w:r>
      <w:r>
        <w:rPr>
          <w:b/>
          <w:bCs/>
        </w:rPr>
        <w:t xml:space="preserve">: Option b </w:t>
      </w:r>
      <w:r w:rsidR="00820D54">
        <w:rPr>
          <w:b/>
          <w:bCs/>
        </w:rPr>
        <w:t>(‘</w:t>
      </w:r>
      <w:r w:rsidR="00820D54" w:rsidRPr="00AF18DD">
        <w:rPr>
          <w:b/>
          <w:bCs/>
        </w:rPr>
        <w:t xml:space="preserve">All DRBs </w:t>
      </w:r>
      <w:r w:rsidR="00820D54">
        <w:rPr>
          <w:b/>
          <w:bCs/>
        </w:rPr>
        <w:t xml:space="preserve">in </w:t>
      </w:r>
      <w:r w:rsidR="00820D54" w:rsidRPr="00AF18DD">
        <w:rPr>
          <w:b/>
          <w:bCs/>
        </w:rPr>
        <w:t>MAC CE</w:t>
      </w:r>
      <w:r w:rsidR="00820D54">
        <w:rPr>
          <w:b/>
          <w:bCs/>
        </w:rPr>
        <w:t xml:space="preserve">’) </w:t>
      </w:r>
      <w:r>
        <w:rPr>
          <w:b/>
          <w:bCs/>
        </w:rPr>
        <w:t>requires more MN-SN co-ordination.</w:t>
      </w:r>
    </w:p>
    <w:p w14:paraId="33A8F703" w14:textId="290506D6" w:rsidR="00ED3FF0" w:rsidRPr="00ED3FF0" w:rsidRDefault="00C1586A" w:rsidP="00911478">
      <w:r>
        <w:t>One downside of o</w:t>
      </w:r>
      <w:r w:rsidR="00ED3FF0" w:rsidRPr="00ED3FF0">
        <w:t xml:space="preserve">ption a (‘One DRB per MAC CE’) </w:t>
      </w:r>
      <w:r w:rsidR="00A3606A">
        <w:t>is that it has</w:t>
      </w:r>
      <w:r w:rsidR="00ED3FF0" w:rsidRPr="00ED3FF0">
        <w:t xml:space="preserve"> more overhead </w:t>
      </w:r>
      <w:r w:rsidR="00A3606A">
        <w:t xml:space="preserve">when </w:t>
      </w:r>
      <w:r w:rsidR="00ED3FF0" w:rsidRPr="00ED3FF0">
        <w:t xml:space="preserve">multiple DRBs </w:t>
      </w:r>
      <w:r w:rsidR="00A3606A">
        <w:t xml:space="preserve">are </w:t>
      </w:r>
      <w:r w:rsidR="00ED3FF0" w:rsidRPr="00ED3FF0">
        <w:t>configured for duplication due to use of one MAC CE (or one MAC subheader) per DRB. But, overhead is same as option b if only one DRB is configured with PDCP duplication in each cell group</w:t>
      </w:r>
      <w:r w:rsidR="00A3606A">
        <w:t xml:space="preserve"> and this may be the most common use case in at least in initial deployments</w:t>
      </w:r>
      <w:r w:rsidR="00ED3FF0" w:rsidRPr="00ED3FF0">
        <w:t>.</w:t>
      </w:r>
    </w:p>
    <w:p w14:paraId="01A0F38E" w14:textId="330721D0" w:rsidR="00911478" w:rsidRDefault="00911478" w:rsidP="00911478">
      <w:pPr>
        <w:rPr>
          <w:b/>
          <w:bCs/>
        </w:rPr>
      </w:pPr>
      <w:r>
        <w:rPr>
          <w:b/>
          <w:bCs/>
        </w:rPr>
        <w:t xml:space="preserve">Observation </w:t>
      </w:r>
      <w:r w:rsidR="00CE1D55">
        <w:rPr>
          <w:b/>
          <w:bCs/>
        </w:rPr>
        <w:t>5</w:t>
      </w:r>
      <w:r>
        <w:rPr>
          <w:b/>
          <w:bCs/>
        </w:rPr>
        <w:t xml:space="preserve">: Option a </w:t>
      </w:r>
      <w:r w:rsidR="00694E49">
        <w:rPr>
          <w:b/>
          <w:bCs/>
        </w:rPr>
        <w:t>(‘</w:t>
      </w:r>
      <w:r w:rsidR="00694E49" w:rsidRPr="00A92BD2">
        <w:rPr>
          <w:b/>
          <w:bCs/>
        </w:rPr>
        <w:t>One DRB per MAC CE</w:t>
      </w:r>
      <w:r w:rsidR="00694E49">
        <w:rPr>
          <w:b/>
          <w:bCs/>
        </w:rPr>
        <w:t xml:space="preserve">’) </w:t>
      </w:r>
      <w:r>
        <w:rPr>
          <w:b/>
          <w:bCs/>
        </w:rPr>
        <w:t>has more overhead with multiple DRBs configured for duplication due to use of one MAC CE (or one MAC subheader) per DRB. But, overhead is same as option b if only one DRB is configured with PDCP duplication in each cell group.</w:t>
      </w:r>
    </w:p>
    <w:p w14:paraId="47E02F34" w14:textId="17020AA8" w:rsidR="00DF7464" w:rsidRPr="00DF7464" w:rsidRDefault="00DF7464" w:rsidP="00911478">
      <w:r w:rsidRPr="00DF7464">
        <w:t>Based on the above, we propose the following.</w:t>
      </w:r>
    </w:p>
    <w:p w14:paraId="69454F13" w14:textId="77A9CB10" w:rsidR="00911478" w:rsidRDefault="00911478" w:rsidP="00911478">
      <w:r>
        <w:rPr>
          <w:b/>
          <w:bCs/>
        </w:rPr>
        <w:t>Proposal 1: Each MAC CE indicates RLC activation configuration for one DRB.</w:t>
      </w:r>
    </w:p>
    <w:p w14:paraId="449B703A" w14:textId="6889DA51" w:rsidR="00787E8F" w:rsidRDefault="00787E8F" w:rsidP="001B647C">
      <w:r>
        <w:t xml:space="preserve">MN-SN co-ordination requirement can be further relaxed if </w:t>
      </w:r>
      <w:r w:rsidR="00713A16">
        <w:t>MAC CE from MAC entity for a cell group (e.g., MCG) only impacts activation/deactivation of RLC entities associated with the cell group (MCG)</w:t>
      </w:r>
      <w:r w:rsidR="006543D4">
        <w:t xml:space="preserve"> with some exceptions like MAC CE for deactivation.</w:t>
      </w:r>
    </w:p>
    <w:p w14:paraId="730A880E" w14:textId="30491F1A" w:rsidR="00863FBD" w:rsidRPr="00A062A2" w:rsidRDefault="00F01959" w:rsidP="001B647C">
      <w:pPr>
        <w:rPr>
          <w:b/>
          <w:bCs/>
        </w:rPr>
      </w:pPr>
      <w:r w:rsidRPr="006543D4">
        <w:rPr>
          <w:b/>
          <w:bCs/>
        </w:rPr>
        <w:t xml:space="preserve">Proposal 2: </w:t>
      </w:r>
      <w:r w:rsidR="008468A0" w:rsidRPr="006543D4">
        <w:rPr>
          <w:b/>
          <w:bCs/>
        </w:rPr>
        <w:t xml:space="preserve">RAN2 should evaluate MAC CE design options where </w:t>
      </w:r>
      <w:r w:rsidR="00976C57" w:rsidRPr="006543D4">
        <w:rPr>
          <w:b/>
          <w:bCs/>
        </w:rPr>
        <w:t>MN-SN co-ordination requirement</w:t>
      </w:r>
      <w:r w:rsidR="006543D4">
        <w:rPr>
          <w:b/>
          <w:bCs/>
        </w:rPr>
        <w:t>s</w:t>
      </w:r>
      <w:r w:rsidR="00976C57" w:rsidRPr="006543D4">
        <w:rPr>
          <w:b/>
          <w:bCs/>
        </w:rPr>
        <w:t xml:space="preserve"> </w:t>
      </w:r>
      <w:r w:rsidR="008468A0" w:rsidRPr="006543D4">
        <w:rPr>
          <w:b/>
          <w:bCs/>
        </w:rPr>
        <w:t xml:space="preserve">are </w:t>
      </w:r>
      <w:r w:rsidR="00116670">
        <w:rPr>
          <w:b/>
          <w:bCs/>
        </w:rPr>
        <w:t xml:space="preserve">further </w:t>
      </w:r>
      <w:r w:rsidR="008468A0" w:rsidRPr="006543D4">
        <w:rPr>
          <w:b/>
          <w:bCs/>
        </w:rPr>
        <w:t xml:space="preserve">minimized (e.g., </w:t>
      </w:r>
      <w:r w:rsidR="00976C57" w:rsidRPr="006543D4">
        <w:rPr>
          <w:b/>
          <w:bCs/>
        </w:rPr>
        <w:t>MAC CE from MAC entity for a cell group only impacts activation/deactivation of RLC entities associated with the cell group</w:t>
      </w:r>
      <w:r w:rsidR="008468A0" w:rsidRPr="006543D4">
        <w:rPr>
          <w:b/>
          <w:bCs/>
        </w:rPr>
        <w:t>)</w:t>
      </w:r>
      <w:r w:rsidR="00976C57" w:rsidRPr="006543D4">
        <w:rPr>
          <w:b/>
          <w:bCs/>
        </w:rPr>
        <w:t>.</w:t>
      </w:r>
    </w:p>
    <w:p w14:paraId="766D6D29" w14:textId="7A1623EE" w:rsidR="00A209D6" w:rsidRPr="002E507C" w:rsidRDefault="00FC1013" w:rsidP="00A209D6">
      <w:pPr>
        <w:pStyle w:val="Heading1"/>
        <w:rPr>
          <w:lang w:val="pl-PL"/>
        </w:rPr>
      </w:pPr>
      <w:r>
        <w:rPr>
          <w:lang w:val="pl-PL"/>
        </w:rPr>
        <w:t>5</w:t>
      </w:r>
      <w:r w:rsidR="00A209D6" w:rsidRPr="002E507C">
        <w:rPr>
          <w:lang w:val="pl-PL"/>
        </w:rPr>
        <w:tab/>
      </w:r>
      <w:r w:rsidR="005F642D">
        <w:rPr>
          <w:lang w:val="pl-PL"/>
        </w:rPr>
        <w:t>Conclusions</w:t>
      </w:r>
    </w:p>
    <w:p w14:paraId="6C60FFDC" w14:textId="5B3E544A" w:rsidR="00A209D6" w:rsidRDefault="00996772" w:rsidP="00A209D6">
      <w:pPr>
        <w:rPr>
          <w:lang w:val="pl-PL"/>
        </w:rPr>
      </w:pPr>
      <w:bookmarkStart w:id="1" w:name="_Hlk6406644"/>
      <w:r>
        <w:rPr>
          <w:lang w:val="pl-PL"/>
        </w:rPr>
        <w:t>Proposals and observations from above discussion are re-iterated below:</w:t>
      </w:r>
    </w:p>
    <w:p w14:paraId="50C17C33" w14:textId="77777777" w:rsidR="00996772" w:rsidRPr="001A6389" w:rsidRDefault="00996772" w:rsidP="00996772">
      <w:pPr>
        <w:rPr>
          <w:b/>
          <w:bCs/>
        </w:rPr>
      </w:pPr>
      <w:r w:rsidRPr="00AF18DD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AF18DD">
        <w:rPr>
          <w:b/>
          <w:bCs/>
        </w:rPr>
        <w:t xml:space="preserve">: RAN2 identified two options for </w:t>
      </w:r>
      <w:r>
        <w:rPr>
          <w:b/>
          <w:bCs/>
        </w:rPr>
        <w:t xml:space="preserve">structure of </w:t>
      </w:r>
      <w:r w:rsidRPr="00AF18DD">
        <w:rPr>
          <w:b/>
          <w:bCs/>
        </w:rPr>
        <w:t>MAC CE</w:t>
      </w:r>
      <w:r>
        <w:rPr>
          <w:b/>
          <w:bCs/>
        </w:rPr>
        <w:t xml:space="preserve"> used for configuring RLC activation</w:t>
      </w:r>
      <w:r w:rsidRPr="00AF18DD">
        <w:rPr>
          <w:b/>
          <w:bCs/>
        </w:rPr>
        <w:t>:</w:t>
      </w:r>
      <w:r>
        <w:rPr>
          <w:b/>
          <w:bCs/>
        </w:rPr>
        <w:t xml:space="preserve"> (a) </w:t>
      </w:r>
      <w:r w:rsidRPr="004C5E01">
        <w:rPr>
          <w:b/>
          <w:bCs/>
        </w:rPr>
        <w:t>One DRB per MAC CE,</w:t>
      </w:r>
      <w:r>
        <w:rPr>
          <w:b/>
          <w:bCs/>
        </w:rPr>
        <w:t xml:space="preserve"> (b) 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>.</w:t>
      </w:r>
    </w:p>
    <w:p w14:paraId="6D3CBFE5" w14:textId="77777777" w:rsidR="00996772" w:rsidRDefault="00996772" w:rsidP="00996772">
      <w:pPr>
        <w:rPr>
          <w:b/>
          <w:bCs/>
        </w:rPr>
      </w:pPr>
      <w:r w:rsidRPr="00EB5BDA">
        <w:rPr>
          <w:b/>
          <w:bCs/>
        </w:rPr>
        <w:t>Observation</w:t>
      </w:r>
      <w:r>
        <w:rPr>
          <w:b/>
          <w:bCs/>
        </w:rPr>
        <w:t xml:space="preserve"> 2</w:t>
      </w:r>
      <w:r w:rsidRPr="00EB5BDA">
        <w:rPr>
          <w:b/>
          <w:bCs/>
        </w:rPr>
        <w:t>: Rel-15 Duplication Activation/Deactivation MAC CE</w:t>
      </w:r>
      <w:r>
        <w:rPr>
          <w:b/>
          <w:bCs/>
        </w:rPr>
        <w:t xml:space="preserve"> from by a MAC entity</w:t>
      </w:r>
      <w:r w:rsidRPr="00EB5BDA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EB5BDA">
        <w:rPr>
          <w:b/>
          <w:bCs/>
        </w:rPr>
        <w:t>indicat</w:t>
      </w:r>
      <w:r>
        <w:rPr>
          <w:b/>
          <w:bCs/>
        </w:rPr>
        <w:t xml:space="preserve">e </w:t>
      </w:r>
      <w:r w:rsidRPr="00EB5BDA">
        <w:rPr>
          <w:b/>
          <w:bCs/>
        </w:rPr>
        <w:t xml:space="preserve">configuration for </w:t>
      </w:r>
      <w:r>
        <w:rPr>
          <w:b/>
          <w:bCs/>
        </w:rPr>
        <w:t xml:space="preserve">a </w:t>
      </w:r>
      <w:r w:rsidRPr="00EB5BDA">
        <w:rPr>
          <w:b/>
          <w:bCs/>
        </w:rPr>
        <w:t>DRB</w:t>
      </w:r>
      <w:r>
        <w:rPr>
          <w:b/>
          <w:bCs/>
        </w:rPr>
        <w:t xml:space="preserve"> if its </w:t>
      </w:r>
      <w:r w:rsidRPr="00EB5BDA">
        <w:rPr>
          <w:b/>
          <w:bCs/>
        </w:rPr>
        <w:t>RLC entit</w:t>
      </w:r>
      <w:r>
        <w:rPr>
          <w:b/>
          <w:bCs/>
        </w:rPr>
        <w:t>i</w:t>
      </w:r>
      <w:r w:rsidRPr="00EB5BDA">
        <w:rPr>
          <w:b/>
          <w:bCs/>
        </w:rPr>
        <w:t xml:space="preserve">es </w:t>
      </w:r>
      <w:r>
        <w:rPr>
          <w:b/>
          <w:bCs/>
        </w:rPr>
        <w:t xml:space="preserve">are </w:t>
      </w:r>
      <w:r w:rsidRPr="00EB5BDA">
        <w:rPr>
          <w:b/>
          <w:bCs/>
        </w:rPr>
        <w:t xml:space="preserve">associated with </w:t>
      </w:r>
      <w:r>
        <w:rPr>
          <w:b/>
          <w:bCs/>
        </w:rPr>
        <w:t xml:space="preserve">the </w:t>
      </w:r>
      <w:r w:rsidRPr="00EB5BDA">
        <w:rPr>
          <w:b/>
          <w:bCs/>
        </w:rPr>
        <w:t>MAC entity</w:t>
      </w:r>
      <w:r>
        <w:rPr>
          <w:b/>
          <w:bCs/>
        </w:rPr>
        <w:t>. If Rel-16 uses a similar approach, then MAC CE from MAC entity of either MN or SN can indicate RLC activation configuration for split bearers.</w:t>
      </w:r>
    </w:p>
    <w:p w14:paraId="1B41AF7B" w14:textId="77777777" w:rsidR="00996772" w:rsidRDefault="00996772" w:rsidP="00996772">
      <w:pPr>
        <w:rPr>
          <w:b/>
          <w:bCs/>
        </w:rPr>
      </w:pPr>
      <w:bookmarkStart w:id="2" w:name="_GoBack"/>
      <w:bookmarkEnd w:id="2"/>
      <w:r>
        <w:rPr>
          <w:b/>
          <w:bCs/>
        </w:rPr>
        <w:t>Observation 3: With option b (‘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 xml:space="preserve">’), MN and SN have to be co-ordinated on all split bearers when sending </w:t>
      </w:r>
      <w:r w:rsidRPr="009E020F">
        <w:rPr>
          <w:b/>
          <w:bCs/>
          <w:i/>
          <w:iCs/>
        </w:rPr>
        <w:t>each</w:t>
      </w:r>
      <w:r>
        <w:rPr>
          <w:b/>
          <w:bCs/>
        </w:rPr>
        <w:t xml:space="preserve"> MAC CE (even to update RLC activation configuration of a non-split DRB). Option a (‘</w:t>
      </w:r>
      <w:r w:rsidRPr="00A92BD2">
        <w:rPr>
          <w:b/>
          <w:bCs/>
        </w:rPr>
        <w:t>One DRB per MAC CE</w:t>
      </w:r>
      <w:r>
        <w:rPr>
          <w:b/>
          <w:bCs/>
        </w:rPr>
        <w:t>’) does not have this co-ordination requirement.</w:t>
      </w:r>
    </w:p>
    <w:p w14:paraId="41F5B562" w14:textId="77777777" w:rsidR="00996772" w:rsidRPr="00EB5BDA" w:rsidRDefault="00996772" w:rsidP="00996772">
      <w:pPr>
        <w:rPr>
          <w:b/>
          <w:bCs/>
        </w:rPr>
      </w:pPr>
      <w:r>
        <w:rPr>
          <w:b/>
          <w:bCs/>
        </w:rPr>
        <w:t>Observation 4: Option b (‘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>’) requires more MN-SN co-ordination.</w:t>
      </w:r>
    </w:p>
    <w:p w14:paraId="47E94CBD" w14:textId="77777777" w:rsidR="00996772" w:rsidRDefault="00996772" w:rsidP="00996772">
      <w:pPr>
        <w:rPr>
          <w:b/>
          <w:bCs/>
        </w:rPr>
      </w:pPr>
      <w:r>
        <w:rPr>
          <w:b/>
          <w:bCs/>
        </w:rPr>
        <w:t>Observation 5: Option a (‘</w:t>
      </w:r>
      <w:r w:rsidRPr="00A92BD2">
        <w:rPr>
          <w:b/>
          <w:bCs/>
        </w:rPr>
        <w:t>One DRB per MAC CE</w:t>
      </w:r>
      <w:r>
        <w:rPr>
          <w:b/>
          <w:bCs/>
        </w:rPr>
        <w:t>’) has more overhead with multiple DRBs configured for duplication due to use of one MAC CE (or one MAC subheader) per DRB. But, overhead is same as option b if only one DRB is configured with PDCP duplication in each cell group.</w:t>
      </w:r>
    </w:p>
    <w:p w14:paraId="7B533A46" w14:textId="77777777" w:rsidR="00996772" w:rsidRDefault="00996772" w:rsidP="00996772">
      <w:r>
        <w:rPr>
          <w:b/>
          <w:bCs/>
        </w:rPr>
        <w:t>Proposal 1: Each MAC CE indicates RLC activation configuration for one DRB.</w:t>
      </w:r>
    </w:p>
    <w:p w14:paraId="7B8E49C9" w14:textId="77777777" w:rsidR="00996772" w:rsidRPr="00A062A2" w:rsidRDefault="00996772" w:rsidP="00996772">
      <w:pPr>
        <w:rPr>
          <w:b/>
          <w:bCs/>
        </w:rPr>
      </w:pPr>
      <w:r w:rsidRPr="006543D4">
        <w:rPr>
          <w:b/>
          <w:bCs/>
        </w:rPr>
        <w:t>Proposal 2: RAN2 should evaluate MAC CE design options where MN-SN co-ordination requirement</w:t>
      </w:r>
      <w:r>
        <w:rPr>
          <w:b/>
          <w:bCs/>
        </w:rPr>
        <w:t>s</w:t>
      </w:r>
      <w:r w:rsidRPr="006543D4">
        <w:rPr>
          <w:b/>
          <w:bCs/>
        </w:rPr>
        <w:t xml:space="preserve"> are </w:t>
      </w:r>
      <w:r>
        <w:rPr>
          <w:b/>
          <w:bCs/>
        </w:rPr>
        <w:t xml:space="preserve">further </w:t>
      </w:r>
      <w:r w:rsidRPr="006543D4">
        <w:rPr>
          <w:b/>
          <w:bCs/>
        </w:rPr>
        <w:t>minimized (e.g., MAC CE from MAC entity for a cell group only impacts activation/deactivation of RLC entities associated with the cell group).</w:t>
      </w:r>
    </w:p>
    <w:p w14:paraId="0134812A" w14:textId="77777777" w:rsidR="00996772" w:rsidRPr="00234BB9" w:rsidRDefault="00996772" w:rsidP="00A209D6">
      <w:pPr>
        <w:rPr>
          <w:lang w:val="pl-PL"/>
        </w:rPr>
      </w:pPr>
    </w:p>
    <w:bookmarkEnd w:id="1"/>
    <w:p w14:paraId="60449C3F" w14:textId="77777777" w:rsidR="00A209D6" w:rsidRPr="00234BB9" w:rsidRDefault="00A209D6" w:rsidP="00A209D6">
      <w:pPr>
        <w:rPr>
          <w:lang w:val="pl-PL"/>
        </w:rPr>
      </w:pPr>
    </w:p>
    <w:p w14:paraId="432B0A82" w14:textId="77777777" w:rsidR="00A209D6" w:rsidRPr="00234BB9" w:rsidRDefault="00A209D6" w:rsidP="00A209D6">
      <w:pPr>
        <w:rPr>
          <w:lang w:val="pl-PL"/>
        </w:rPr>
      </w:pPr>
    </w:p>
    <w:p w14:paraId="1ECA67AB" w14:textId="77777777" w:rsidR="008D3BDF" w:rsidRPr="008D3BDF" w:rsidRDefault="008D3BDF" w:rsidP="008D3BDF">
      <w:pPr>
        <w:rPr>
          <w:lang w:val="pl-PL"/>
        </w:rPr>
      </w:pPr>
    </w:p>
    <w:sectPr w:rsidR="008D3BDF" w:rsidRPr="008D3BDF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289D2" w14:textId="77777777" w:rsidR="00DC43A0" w:rsidRDefault="00DC43A0">
      <w:r>
        <w:separator/>
      </w:r>
    </w:p>
  </w:endnote>
  <w:endnote w:type="continuationSeparator" w:id="0">
    <w:p w14:paraId="039DF74B" w14:textId="77777777" w:rsidR="00DC43A0" w:rsidRDefault="00DC43A0">
      <w:r>
        <w:continuationSeparator/>
      </w:r>
    </w:p>
  </w:endnote>
  <w:endnote w:type="continuationNotice" w:id="1">
    <w:p w14:paraId="3F1669CC" w14:textId="77777777" w:rsidR="00DC43A0" w:rsidRDefault="00DC43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D4796" w14:textId="77777777" w:rsidR="00DC43A0" w:rsidRDefault="00DC43A0">
      <w:r>
        <w:separator/>
      </w:r>
    </w:p>
  </w:footnote>
  <w:footnote w:type="continuationSeparator" w:id="0">
    <w:p w14:paraId="2365B14F" w14:textId="77777777" w:rsidR="00DC43A0" w:rsidRDefault="00DC43A0">
      <w:r>
        <w:continuationSeparator/>
      </w:r>
    </w:p>
  </w:footnote>
  <w:footnote w:type="continuationNotice" w:id="1">
    <w:p w14:paraId="0A70CC4D" w14:textId="77777777" w:rsidR="00DC43A0" w:rsidRDefault="00DC43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672652" w:rsidRDefault="00672652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672652" w:rsidRDefault="00672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81C74"/>
    <w:multiLevelType w:val="hybridMultilevel"/>
    <w:tmpl w:val="808E3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B41"/>
    <w:multiLevelType w:val="hybridMultilevel"/>
    <w:tmpl w:val="EFBEE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721B1"/>
    <w:multiLevelType w:val="hybridMultilevel"/>
    <w:tmpl w:val="6A7A53B6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8157B"/>
    <w:multiLevelType w:val="hybridMultilevel"/>
    <w:tmpl w:val="140A4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83DF2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BEB"/>
    <w:multiLevelType w:val="hybridMultilevel"/>
    <w:tmpl w:val="6D0E199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91DC3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44413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122FB"/>
    <w:multiLevelType w:val="hybridMultilevel"/>
    <w:tmpl w:val="33603A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550D4"/>
    <w:multiLevelType w:val="hybridMultilevel"/>
    <w:tmpl w:val="21066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F1C687A"/>
    <w:multiLevelType w:val="hybridMultilevel"/>
    <w:tmpl w:val="4DC26442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ED455C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37B8"/>
    <w:multiLevelType w:val="hybridMultilevel"/>
    <w:tmpl w:val="90D25A8A"/>
    <w:lvl w:ilvl="0" w:tplc="56009068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A90018"/>
    <w:multiLevelType w:val="hybridMultilevel"/>
    <w:tmpl w:val="B9684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04FB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26CDD"/>
    <w:multiLevelType w:val="hybridMultilevel"/>
    <w:tmpl w:val="4EE06A9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F2D66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D5AF7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97431"/>
    <w:multiLevelType w:val="hybridMultilevel"/>
    <w:tmpl w:val="69C88BCC"/>
    <w:lvl w:ilvl="0" w:tplc="E8ACBD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02458"/>
    <w:multiLevelType w:val="hybridMultilevel"/>
    <w:tmpl w:val="47E0BC1A"/>
    <w:lvl w:ilvl="0" w:tplc="961665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72D8476C"/>
    <w:lvl w:ilvl="0" w:tplc="351E3F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609F3"/>
    <w:multiLevelType w:val="hybridMultilevel"/>
    <w:tmpl w:val="3192255A"/>
    <w:lvl w:ilvl="0" w:tplc="E6EA38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B558E"/>
    <w:multiLevelType w:val="hybridMultilevel"/>
    <w:tmpl w:val="0142B5D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012B7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C5534"/>
    <w:multiLevelType w:val="hybridMultilevel"/>
    <w:tmpl w:val="234C6264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C69AF"/>
    <w:multiLevelType w:val="hybridMultilevel"/>
    <w:tmpl w:val="B248F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342E1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470E3"/>
    <w:multiLevelType w:val="hybridMultilevel"/>
    <w:tmpl w:val="17985FB8"/>
    <w:lvl w:ilvl="0" w:tplc="7F0C87C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C6F32A6"/>
    <w:multiLevelType w:val="hybridMultilevel"/>
    <w:tmpl w:val="0346D48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51F1C"/>
    <w:multiLevelType w:val="hybridMultilevel"/>
    <w:tmpl w:val="BCC41B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645D6"/>
    <w:multiLevelType w:val="hybridMultilevel"/>
    <w:tmpl w:val="1E72684A"/>
    <w:lvl w:ilvl="0" w:tplc="96166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86C3B"/>
    <w:multiLevelType w:val="hybridMultilevel"/>
    <w:tmpl w:val="BB0C6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4627A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885BC3"/>
    <w:multiLevelType w:val="hybridMultilevel"/>
    <w:tmpl w:val="16145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6"/>
  </w:num>
  <w:num w:numId="7">
    <w:abstractNumId w:val="17"/>
  </w:num>
  <w:num w:numId="8">
    <w:abstractNumId w:val="38"/>
  </w:num>
  <w:num w:numId="9">
    <w:abstractNumId w:val="37"/>
  </w:num>
  <w:num w:numId="10">
    <w:abstractNumId w:val="23"/>
  </w:num>
  <w:num w:numId="11">
    <w:abstractNumId w:val="43"/>
  </w:num>
  <w:num w:numId="12">
    <w:abstractNumId w:val="5"/>
  </w:num>
  <w:num w:numId="13">
    <w:abstractNumId w:val="38"/>
  </w:num>
  <w:num w:numId="14">
    <w:abstractNumId w:val="13"/>
  </w:num>
  <w:num w:numId="15">
    <w:abstractNumId w:val="24"/>
  </w:num>
  <w:num w:numId="16">
    <w:abstractNumId w:val="11"/>
  </w:num>
  <w:num w:numId="17">
    <w:abstractNumId w:val="29"/>
  </w:num>
  <w:num w:numId="18">
    <w:abstractNumId w:val="3"/>
  </w:num>
  <w:num w:numId="19">
    <w:abstractNumId w:val="39"/>
  </w:num>
  <w:num w:numId="20">
    <w:abstractNumId w:val="20"/>
  </w:num>
  <w:num w:numId="21">
    <w:abstractNumId w:val="35"/>
  </w:num>
  <w:num w:numId="22">
    <w:abstractNumId w:val="30"/>
  </w:num>
  <w:num w:numId="23">
    <w:abstractNumId w:val="6"/>
  </w:num>
  <w:num w:numId="24">
    <w:abstractNumId w:val="31"/>
  </w:num>
  <w:num w:numId="25">
    <w:abstractNumId w:val="4"/>
  </w:num>
  <w:num w:numId="26">
    <w:abstractNumId w:val="15"/>
  </w:num>
  <w:num w:numId="27">
    <w:abstractNumId w:val="21"/>
  </w:num>
  <w:num w:numId="28">
    <w:abstractNumId w:val="33"/>
  </w:num>
  <w:num w:numId="29">
    <w:abstractNumId w:val="7"/>
  </w:num>
  <w:num w:numId="30">
    <w:abstractNumId w:val="32"/>
  </w:num>
  <w:num w:numId="31">
    <w:abstractNumId w:val="18"/>
  </w:num>
  <w:num w:numId="32">
    <w:abstractNumId w:val="19"/>
  </w:num>
  <w:num w:numId="33">
    <w:abstractNumId w:val="27"/>
  </w:num>
  <w:num w:numId="34">
    <w:abstractNumId w:val="9"/>
  </w:num>
  <w:num w:numId="35">
    <w:abstractNumId w:val="22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42"/>
  </w:num>
  <w:num w:numId="39">
    <w:abstractNumId w:val="8"/>
  </w:num>
  <w:num w:numId="40">
    <w:abstractNumId w:val="26"/>
  </w:num>
  <w:num w:numId="41">
    <w:abstractNumId w:val="40"/>
  </w:num>
  <w:num w:numId="42">
    <w:abstractNumId w:val="2"/>
  </w:num>
  <w:num w:numId="43">
    <w:abstractNumId w:val="25"/>
  </w:num>
  <w:num w:numId="44">
    <w:abstractNumId w:val="36"/>
  </w:num>
  <w:num w:numId="45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18B3"/>
    <w:rsid w:val="00033397"/>
    <w:rsid w:val="00033AC0"/>
    <w:rsid w:val="00034B8A"/>
    <w:rsid w:val="0003698D"/>
    <w:rsid w:val="00037940"/>
    <w:rsid w:val="00037C24"/>
    <w:rsid w:val="00037D46"/>
    <w:rsid w:val="00040095"/>
    <w:rsid w:val="000406D1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1353"/>
    <w:rsid w:val="00073C9C"/>
    <w:rsid w:val="000748CB"/>
    <w:rsid w:val="00080512"/>
    <w:rsid w:val="00081D42"/>
    <w:rsid w:val="00081ECA"/>
    <w:rsid w:val="00082A23"/>
    <w:rsid w:val="00082A82"/>
    <w:rsid w:val="00090468"/>
    <w:rsid w:val="00091FE2"/>
    <w:rsid w:val="00092EBE"/>
    <w:rsid w:val="00094568"/>
    <w:rsid w:val="00094F78"/>
    <w:rsid w:val="000979EC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77D7"/>
    <w:rsid w:val="000D106F"/>
    <w:rsid w:val="000D1D28"/>
    <w:rsid w:val="000D2354"/>
    <w:rsid w:val="000D58AB"/>
    <w:rsid w:val="000D61F6"/>
    <w:rsid w:val="000D6EEE"/>
    <w:rsid w:val="000E1EC0"/>
    <w:rsid w:val="000E2ABF"/>
    <w:rsid w:val="000E334F"/>
    <w:rsid w:val="000E3BC2"/>
    <w:rsid w:val="000E5B59"/>
    <w:rsid w:val="000E6591"/>
    <w:rsid w:val="000E7614"/>
    <w:rsid w:val="000E79E9"/>
    <w:rsid w:val="000F3151"/>
    <w:rsid w:val="0010096C"/>
    <w:rsid w:val="00100A68"/>
    <w:rsid w:val="00102128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670"/>
    <w:rsid w:val="00116994"/>
    <w:rsid w:val="00116A4E"/>
    <w:rsid w:val="00117AF9"/>
    <w:rsid w:val="00117D97"/>
    <w:rsid w:val="0012102B"/>
    <w:rsid w:val="0012111A"/>
    <w:rsid w:val="001235FF"/>
    <w:rsid w:val="001266B0"/>
    <w:rsid w:val="001278A0"/>
    <w:rsid w:val="00132BD7"/>
    <w:rsid w:val="00134D53"/>
    <w:rsid w:val="00135709"/>
    <w:rsid w:val="00136260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91C"/>
    <w:rsid w:val="00166FD9"/>
    <w:rsid w:val="00171244"/>
    <w:rsid w:val="001719D2"/>
    <w:rsid w:val="0017215E"/>
    <w:rsid w:val="001741A0"/>
    <w:rsid w:val="00175FA0"/>
    <w:rsid w:val="00181134"/>
    <w:rsid w:val="00182370"/>
    <w:rsid w:val="00186387"/>
    <w:rsid w:val="00186D42"/>
    <w:rsid w:val="00186FDB"/>
    <w:rsid w:val="001871C0"/>
    <w:rsid w:val="00192562"/>
    <w:rsid w:val="00194CD0"/>
    <w:rsid w:val="00196E76"/>
    <w:rsid w:val="001A062C"/>
    <w:rsid w:val="001A1534"/>
    <w:rsid w:val="001A2C81"/>
    <w:rsid w:val="001A30C3"/>
    <w:rsid w:val="001A58F8"/>
    <w:rsid w:val="001A6389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735"/>
    <w:rsid w:val="001E29F0"/>
    <w:rsid w:val="001E6664"/>
    <w:rsid w:val="001E7B79"/>
    <w:rsid w:val="001F0608"/>
    <w:rsid w:val="001F0F91"/>
    <w:rsid w:val="001F168B"/>
    <w:rsid w:val="001F1FD3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68A4"/>
    <w:rsid w:val="0020712B"/>
    <w:rsid w:val="0020741B"/>
    <w:rsid w:val="0021201B"/>
    <w:rsid w:val="00212026"/>
    <w:rsid w:val="00213A9C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12DD"/>
    <w:rsid w:val="00242200"/>
    <w:rsid w:val="002434AA"/>
    <w:rsid w:val="002449A9"/>
    <w:rsid w:val="00247F89"/>
    <w:rsid w:val="0025068F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FA2"/>
    <w:rsid w:val="00272555"/>
    <w:rsid w:val="0027268F"/>
    <w:rsid w:val="00272C91"/>
    <w:rsid w:val="002747EC"/>
    <w:rsid w:val="002768A2"/>
    <w:rsid w:val="00276CD7"/>
    <w:rsid w:val="00276DCF"/>
    <w:rsid w:val="002770C2"/>
    <w:rsid w:val="00280DDB"/>
    <w:rsid w:val="00283738"/>
    <w:rsid w:val="00284194"/>
    <w:rsid w:val="00284BD2"/>
    <w:rsid w:val="002855BF"/>
    <w:rsid w:val="00285FFA"/>
    <w:rsid w:val="00287934"/>
    <w:rsid w:val="00287E0A"/>
    <w:rsid w:val="00290264"/>
    <w:rsid w:val="00293F3E"/>
    <w:rsid w:val="002946FE"/>
    <w:rsid w:val="00296556"/>
    <w:rsid w:val="00297AFB"/>
    <w:rsid w:val="002A13AD"/>
    <w:rsid w:val="002A16AA"/>
    <w:rsid w:val="002A1991"/>
    <w:rsid w:val="002A2856"/>
    <w:rsid w:val="002A32FE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2BE"/>
    <w:rsid w:val="002B7C06"/>
    <w:rsid w:val="002C003E"/>
    <w:rsid w:val="002C2B4A"/>
    <w:rsid w:val="002C2BE0"/>
    <w:rsid w:val="002C4552"/>
    <w:rsid w:val="002C4F0B"/>
    <w:rsid w:val="002C5B22"/>
    <w:rsid w:val="002C6C57"/>
    <w:rsid w:val="002C6E09"/>
    <w:rsid w:val="002D0388"/>
    <w:rsid w:val="002D1A9B"/>
    <w:rsid w:val="002D2135"/>
    <w:rsid w:val="002D260F"/>
    <w:rsid w:val="002D2B9A"/>
    <w:rsid w:val="002D5B70"/>
    <w:rsid w:val="002D657E"/>
    <w:rsid w:val="002D7326"/>
    <w:rsid w:val="002D7944"/>
    <w:rsid w:val="002E3979"/>
    <w:rsid w:val="002E507C"/>
    <w:rsid w:val="002E646C"/>
    <w:rsid w:val="002E65D9"/>
    <w:rsid w:val="002E6FAA"/>
    <w:rsid w:val="002E7007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47F1"/>
    <w:rsid w:val="00304D4B"/>
    <w:rsid w:val="00306D2C"/>
    <w:rsid w:val="0030797A"/>
    <w:rsid w:val="00310E04"/>
    <w:rsid w:val="00312165"/>
    <w:rsid w:val="00312AB2"/>
    <w:rsid w:val="003172DC"/>
    <w:rsid w:val="00317D31"/>
    <w:rsid w:val="0032278F"/>
    <w:rsid w:val="0032313C"/>
    <w:rsid w:val="00323F73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14CE"/>
    <w:rsid w:val="0035462D"/>
    <w:rsid w:val="00357977"/>
    <w:rsid w:val="0036031B"/>
    <w:rsid w:val="00361218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BC6"/>
    <w:rsid w:val="00383096"/>
    <w:rsid w:val="003850E7"/>
    <w:rsid w:val="003859D5"/>
    <w:rsid w:val="003867C7"/>
    <w:rsid w:val="00387CE0"/>
    <w:rsid w:val="00391355"/>
    <w:rsid w:val="00395ACD"/>
    <w:rsid w:val="00395EE3"/>
    <w:rsid w:val="0039706A"/>
    <w:rsid w:val="003A1324"/>
    <w:rsid w:val="003A41EF"/>
    <w:rsid w:val="003A672C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51E5"/>
    <w:rsid w:val="003B65F6"/>
    <w:rsid w:val="003B7CE5"/>
    <w:rsid w:val="003C0421"/>
    <w:rsid w:val="003C2671"/>
    <w:rsid w:val="003C2E1D"/>
    <w:rsid w:val="003C34CC"/>
    <w:rsid w:val="003C4E37"/>
    <w:rsid w:val="003C6521"/>
    <w:rsid w:val="003C6A64"/>
    <w:rsid w:val="003D022E"/>
    <w:rsid w:val="003D3192"/>
    <w:rsid w:val="003D45E7"/>
    <w:rsid w:val="003D465B"/>
    <w:rsid w:val="003D4774"/>
    <w:rsid w:val="003D68C6"/>
    <w:rsid w:val="003D6DD8"/>
    <w:rsid w:val="003E093E"/>
    <w:rsid w:val="003E0F0F"/>
    <w:rsid w:val="003E16BE"/>
    <w:rsid w:val="003E255C"/>
    <w:rsid w:val="003E26E5"/>
    <w:rsid w:val="003E46DB"/>
    <w:rsid w:val="003E49AB"/>
    <w:rsid w:val="003E6F0E"/>
    <w:rsid w:val="003F22DA"/>
    <w:rsid w:val="003F24A2"/>
    <w:rsid w:val="003F2934"/>
    <w:rsid w:val="003F2DE4"/>
    <w:rsid w:val="003F2E00"/>
    <w:rsid w:val="003F34C1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6A24"/>
    <w:rsid w:val="004079BA"/>
    <w:rsid w:val="00410297"/>
    <w:rsid w:val="00411675"/>
    <w:rsid w:val="00412204"/>
    <w:rsid w:val="00412C69"/>
    <w:rsid w:val="0041430B"/>
    <w:rsid w:val="00420C7C"/>
    <w:rsid w:val="00420F64"/>
    <w:rsid w:val="00427F92"/>
    <w:rsid w:val="00434CDA"/>
    <w:rsid w:val="00435B3B"/>
    <w:rsid w:val="0043618D"/>
    <w:rsid w:val="004369D0"/>
    <w:rsid w:val="00440D0A"/>
    <w:rsid w:val="00440D27"/>
    <w:rsid w:val="004414EF"/>
    <w:rsid w:val="00442BE2"/>
    <w:rsid w:val="00444834"/>
    <w:rsid w:val="0044567A"/>
    <w:rsid w:val="004502BF"/>
    <w:rsid w:val="00450A39"/>
    <w:rsid w:val="00450DB4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858"/>
    <w:rsid w:val="00472CB2"/>
    <w:rsid w:val="004748D7"/>
    <w:rsid w:val="00474EDD"/>
    <w:rsid w:val="00474FC4"/>
    <w:rsid w:val="00477455"/>
    <w:rsid w:val="00477E6B"/>
    <w:rsid w:val="00484F8A"/>
    <w:rsid w:val="00486979"/>
    <w:rsid w:val="00491A42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4B86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C5E01"/>
    <w:rsid w:val="004D1EDF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3CCC"/>
    <w:rsid w:val="004E6559"/>
    <w:rsid w:val="004E695F"/>
    <w:rsid w:val="004E6B34"/>
    <w:rsid w:val="004F08F5"/>
    <w:rsid w:val="004F0A83"/>
    <w:rsid w:val="004F3AF7"/>
    <w:rsid w:val="00501138"/>
    <w:rsid w:val="00502F73"/>
    <w:rsid w:val="00503171"/>
    <w:rsid w:val="00505A86"/>
    <w:rsid w:val="00506C28"/>
    <w:rsid w:val="00507937"/>
    <w:rsid w:val="00511979"/>
    <w:rsid w:val="00511AA5"/>
    <w:rsid w:val="005141CC"/>
    <w:rsid w:val="005209EB"/>
    <w:rsid w:val="005236FC"/>
    <w:rsid w:val="005240E2"/>
    <w:rsid w:val="00524F84"/>
    <w:rsid w:val="00526180"/>
    <w:rsid w:val="00527CAE"/>
    <w:rsid w:val="00530A17"/>
    <w:rsid w:val="00534DA0"/>
    <w:rsid w:val="005357CF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51BC"/>
    <w:rsid w:val="005766F6"/>
    <w:rsid w:val="00577678"/>
    <w:rsid w:val="00577E87"/>
    <w:rsid w:val="00580FC8"/>
    <w:rsid w:val="00584225"/>
    <w:rsid w:val="00584E57"/>
    <w:rsid w:val="0058564F"/>
    <w:rsid w:val="005856C1"/>
    <w:rsid w:val="00586221"/>
    <w:rsid w:val="0058663F"/>
    <w:rsid w:val="005905BA"/>
    <w:rsid w:val="00591536"/>
    <w:rsid w:val="00591B57"/>
    <w:rsid w:val="00592AB2"/>
    <w:rsid w:val="00593314"/>
    <w:rsid w:val="00594D3F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404F"/>
    <w:rsid w:val="005B70A4"/>
    <w:rsid w:val="005B71FE"/>
    <w:rsid w:val="005B73A3"/>
    <w:rsid w:val="005C20A4"/>
    <w:rsid w:val="005C3ACC"/>
    <w:rsid w:val="005C3C85"/>
    <w:rsid w:val="005C7B43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3BBD"/>
    <w:rsid w:val="005E4AF2"/>
    <w:rsid w:val="005E62EC"/>
    <w:rsid w:val="005E6CDD"/>
    <w:rsid w:val="005E72DD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4573"/>
    <w:rsid w:val="00607FEF"/>
    <w:rsid w:val="00611566"/>
    <w:rsid w:val="00611D2F"/>
    <w:rsid w:val="006125D0"/>
    <w:rsid w:val="00613E61"/>
    <w:rsid w:val="006151C9"/>
    <w:rsid w:val="006175E8"/>
    <w:rsid w:val="00623594"/>
    <w:rsid w:val="00623F50"/>
    <w:rsid w:val="00624018"/>
    <w:rsid w:val="00625064"/>
    <w:rsid w:val="006263ED"/>
    <w:rsid w:val="006313DC"/>
    <w:rsid w:val="0063573B"/>
    <w:rsid w:val="00635F1F"/>
    <w:rsid w:val="00636E0D"/>
    <w:rsid w:val="00637173"/>
    <w:rsid w:val="00642A82"/>
    <w:rsid w:val="0064324B"/>
    <w:rsid w:val="00643E16"/>
    <w:rsid w:val="0064558D"/>
    <w:rsid w:val="00646D99"/>
    <w:rsid w:val="00647AFC"/>
    <w:rsid w:val="006500D9"/>
    <w:rsid w:val="00651319"/>
    <w:rsid w:val="00651C23"/>
    <w:rsid w:val="00651F93"/>
    <w:rsid w:val="0065212B"/>
    <w:rsid w:val="00652328"/>
    <w:rsid w:val="00652FC7"/>
    <w:rsid w:val="006543D4"/>
    <w:rsid w:val="006549D2"/>
    <w:rsid w:val="00654AD7"/>
    <w:rsid w:val="006559C5"/>
    <w:rsid w:val="00655B22"/>
    <w:rsid w:val="00655B3E"/>
    <w:rsid w:val="00656910"/>
    <w:rsid w:val="0065721C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FCE"/>
    <w:rsid w:val="00676156"/>
    <w:rsid w:val="006767CC"/>
    <w:rsid w:val="00676A61"/>
    <w:rsid w:val="00676F4D"/>
    <w:rsid w:val="00680AD3"/>
    <w:rsid w:val="00681001"/>
    <w:rsid w:val="006833CC"/>
    <w:rsid w:val="00683720"/>
    <w:rsid w:val="006849F9"/>
    <w:rsid w:val="006861D1"/>
    <w:rsid w:val="00691F4D"/>
    <w:rsid w:val="006923C7"/>
    <w:rsid w:val="00693077"/>
    <w:rsid w:val="00694AB9"/>
    <w:rsid w:val="00694E49"/>
    <w:rsid w:val="0069542D"/>
    <w:rsid w:val="006958AA"/>
    <w:rsid w:val="00696876"/>
    <w:rsid w:val="00697E23"/>
    <w:rsid w:val="006A133D"/>
    <w:rsid w:val="006A4AD3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CF4"/>
    <w:rsid w:val="006C4D3C"/>
    <w:rsid w:val="006C66D8"/>
    <w:rsid w:val="006C777C"/>
    <w:rsid w:val="006C7E53"/>
    <w:rsid w:val="006D0857"/>
    <w:rsid w:val="006D1E24"/>
    <w:rsid w:val="006D3179"/>
    <w:rsid w:val="006D424F"/>
    <w:rsid w:val="006D6EC9"/>
    <w:rsid w:val="006D7566"/>
    <w:rsid w:val="006E0A41"/>
    <w:rsid w:val="006E1417"/>
    <w:rsid w:val="006E1D39"/>
    <w:rsid w:val="006E2394"/>
    <w:rsid w:val="006E4251"/>
    <w:rsid w:val="006E49B4"/>
    <w:rsid w:val="006E5630"/>
    <w:rsid w:val="006E5873"/>
    <w:rsid w:val="006E5EE9"/>
    <w:rsid w:val="006E68DC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1753"/>
    <w:rsid w:val="00701E87"/>
    <w:rsid w:val="007049E5"/>
    <w:rsid w:val="00710201"/>
    <w:rsid w:val="0071175D"/>
    <w:rsid w:val="00712EA1"/>
    <w:rsid w:val="0071307E"/>
    <w:rsid w:val="00713A16"/>
    <w:rsid w:val="00713A78"/>
    <w:rsid w:val="00714420"/>
    <w:rsid w:val="007174E3"/>
    <w:rsid w:val="0072073A"/>
    <w:rsid w:val="00723714"/>
    <w:rsid w:val="00723B24"/>
    <w:rsid w:val="00723F9C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B8C"/>
    <w:rsid w:val="00740437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FCD"/>
    <w:rsid w:val="00762DDC"/>
    <w:rsid w:val="007632BE"/>
    <w:rsid w:val="00764C4C"/>
    <w:rsid w:val="00765487"/>
    <w:rsid w:val="0076629F"/>
    <w:rsid w:val="0076768B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87E8F"/>
    <w:rsid w:val="0079049D"/>
    <w:rsid w:val="00793DC5"/>
    <w:rsid w:val="00795197"/>
    <w:rsid w:val="0079653B"/>
    <w:rsid w:val="007976EE"/>
    <w:rsid w:val="007A16A3"/>
    <w:rsid w:val="007A3057"/>
    <w:rsid w:val="007A4EF7"/>
    <w:rsid w:val="007B18D8"/>
    <w:rsid w:val="007B194A"/>
    <w:rsid w:val="007B4C75"/>
    <w:rsid w:val="007C095F"/>
    <w:rsid w:val="007C10E3"/>
    <w:rsid w:val="007C2DD0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7F64"/>
    <w:rsid w:val="00802811"/>
    <w:rsid w:val="008028A4"/>
    <w:rsid w:val="00802FC1"/>
    <w:rsid w:val="00804F88"/>
    <w:rsid w:val="00805451"/>
    <w:rsid w:val="0080545E"/>
    <w:rsid w:val="00805F78"/>
    <w:rsid w:val="00806401"/>
    <w:rsid w:val="00806D7A"/>
    <w:rsid w:val="00806F29"/>
    <w:rsid w:val="00807315"/>
    <w:rsid w:val="00807454"/>
    <w:rsid w:val="00807B6B"/>
    <w:rsid w:val="008102E1"/>
    <w:rsid w:val="00810B6D"/>
    <w:rsid w:val="0081219D"/>
    <w:rsid w:val="0081261E"/>
    <w:rsid w:val="00812763"/>
    <w:rsid w:val="00813245"/>
    <w:rsid w:val="008136FB"/>
    <w:rsid w:val="0081387B"/>
    <w:rsid w:val="00820D54"/>
    <w:rsid w:val="00821EBE"/>
    <w:rsid w:val="00822343"/>
    <w:rsid w:val="00822AFF"/>
    <w:rsid w:val="008238E0"/>
    <w:rsid w:val="008241B8"/>
    <w:rsid w:val="00824F0D"/>
    <w:rsid w:val="00825C86"/>
    <w:rsid w:val="00826089"/>
    <w:rsid w:val="0083065A"/>
    <w:rsid w:val="00832707"/>
    <w:rsid w:val="00833D59"/>
    <w:rsid w:val="00834561"/>
    <w:rsid w:val="00835D88"/>
    <w:rsid w:val="00836AED"/>
    <w:rsid w:val="00837F9E"/>
    <w:rsid w:val="0084342B"/>
    <w:rsid w:val="0084393E"/>
    <w:rsid w:val="00845D4C"/>
    <w:rsid w:val="00845D59"/>
    <w:rsid w:val="00846409"/>
    <w:rsid w:val="008468A0"/>
    <w:rsid w:val="00847B2F"/>
    <w:rsid w:val="00851B59"/>
    <w:rsid w:val="00854C99"/>
    <w:rsid w:val="008567F4"/>
    <w:rsid w:val="0085706F"/>
    <w:rsid w:val="008579DE"/>
    <w:rsid w:val="00863FBD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3733"/>
    <w:rsid w:val="008842B4"/>
    <w:rsid w:val="00890197"/>
    <w:rsid w:val="0089033C"/>
    <w:rsid w:val="00890A4F"/>
    <w:rsid w:val="00890CB0"/>
    <w:rsid w:val="0089465E"/>
    <w:rsid w:val="00894D53"/>
    <w:rsid w:val="00896009"/>
    <w:rsid w:val="008978CB"/>
    <w:rsid w:val="008A1C20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E4D"/>
    <w:rsid w:val="008D347E"/>
    <w:rsid w:val="008D3BDF"/>
    <w:rsid w:val="008D57A5"/>
    <w:rsid w:val="008D57EF"/>
    <w:rsid w:val="008D7401"/>
    <w:rsid w:val="008E0A09"/>
    <w:rsid w:val="008E264A"/>
    <w:rsid w:val="008E4CF0"/>
    <w:rsid w:val="008E5717"/>
    <w:rsid w:val="008E7041"/>
    <w:rsid w:val="008F008E"/>
    <w:rsid w:val="008F0931"/>
    <w:rsid w:val="008F15CD"/>
    <w:rsid w:val="008F1E86"/>
    <w:rsid w:val="008F3261"/>
    <w:rsid w:val="008F396F"/>
    <w:rsid w:val="008F3B3A"/>
    <w:rsid w:val="008F5D82"/>
    <w:rsid w:val="008F60FF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478"/>
    <w:rsid w:val="009118A2"/>
    <w:rsid w:val="00911C2E"/>
    <w:rsid w:val="00913235"/>
    <w:rsid w:val="00913D12"/>
    <w:rsid w:val="0091467B"/>
    <w:rsid w:val="00915176"/>
    <w:rsid w:val="00920777"/>
    <w:rsid w:val="00920AE1"/>
    <w:rsid w:val="00924016"/>
    <w:rsid w:val="00924EBD"/>
    <w:rsid w:val="0092515D"/>
    <w:rsid w:val="00925B9B"/>
    <w:rsid w:val="009273F2"/>
    <w:rsid w:val="009319FE"/>
    <w:rsid w:val="00931BE3"/>
    <w:rsid w:val="009320A9"/>
    <w:rsid w:val="009329C4"/>
    <w:rsid w:val="009339BE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73E2"/>
    <w:rsid w:val="00970143"/>
    <w:rsid w:val="00970DB3"/>
    <w:rsid w:val="00971993"/>
    <w:rsid w:val="00973461"/>
    <w:rsid w:val="00974811"/>
    <w:rsid w:val="00974BB0"/>
    <w:rsid w:val="009757A4"/>
    <w:rsid w:val="00976C57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42F4"/>
    <w:rsid w:val="009959D4"/>
    <w:rsid w:val="009962EC"/>
    <w:rsid w:val="00996772"/>
    <w:rsid w:val="00997372"/>
    <w:rsid w:val="00997E83"/>
    <w:rsid w:val="009A0AF3"/>
    <w:rsid w:val="009A0F86"/>
    <w:rsid w:val="009A1029"/>
    <w:rsid w:val="009A15A2"/>
    <w:rsid w:val="009A1812"/>
    <w:rsid w:val="009A454F"/>
    <w:rsid w:val="009A51F6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B62D4"/>
    <w:rsid w:val="009C016C"/>
    <w:rsid w:val="009C19E9"/>
    <w:rsid w:val="009C2573"/>
    <w:rsid w:val="009C258D"/>
    <w:rsid w:val="009C3352"/>
    <w:rsid w:val="009C554E"/>
    <w:rsid w:val="009C6C46"/>
    <w:rsid w:val="009C75EF"/>
    <w:rsid w:val="009D0878"/>
    <w:rsid w:val="009D0EAA"/>
    <w:rsid w:val="009D239C"/>
    <w:rsid w:val="009D2A2D"/>
    <w:rsid w:val="009D330D"/>
    <w:rsid w:val="009D34E1"/>
    <w:rsid w:val="009D4070"/>
    <w:rsid w:val="009D57AD"/>
    <w:rsid w:val="009D6AC6"/>
    <w:rsid w:val="009D74A6"/>
    <w:rsid w:val="009E020F"/>
    <w:rsid w:val="009E2182"/>
    <w:rsid w:val="009E2C2E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062A2"/>
    <w:rsid w:val="00A10F02"/>
    <w:rsid w:val="00A1179D"/>
    <w:rsid w:val="00A12BE8"/>
    <w:rsid w:val="00A13BBF"/>
    <w:rsid w:val="00A14519"/>
    <w:rsid w:val="00A17B49"/>
    <w:rsid w:val="00A17DAD"/>
    <w:rsid w:val="00A20187"/>
    <w:rsid w:val="00A204CA"/>
    <w:rsid w:val="00A209D6"/>
    <w:rsid w:val="00A24A1A"/>
    <w:rsid w:val="00A26014"/>
    <w:rsid w:val="00A26A67"/>
    <w:rsid w:val="00A31D9B"/>
    <w:rsid w:val="00A321AD"/>
    <w:rsid w:val="00A333B7"/>
    <w:rsid w:val="00A34251"/>
    <w:rsid w:val="00A346E0"/>
    <w:rsid w:val="00A35291"/>
    <w:rsid w:val="00A3606A"/>
    <w:rsid w:val="00A36DC9"/>
    <w:rsid w:val="00A40609"/>
    <w:rsid w:val="00A42BBA"/>
    <w:rsid w:val="00A44246"/>
    <w:rsid w:val="00A50A9B"/>
    <w:rsid w:val="00A5131A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6CF9"/>
    <w:rsid w:val="00A778A4"/>
    <w:rsid w:val="00A8041F"/>
    <w:rsid w:val="00A80474"/>
    <w:rsid w:val="00A80953"/>
    <w:rsid w:val="00A8161C"/>
    <w:rsid w:val="00A8167E"/>
    <w:rsid w:val="00A82346"/>
    <w:rsid w:val="00A82A6E"/>
    <w:rsid w:val="00A8665B"/>
    <w:rsid w:val="00A90FC3"/>
    <w:rsid w:val="00A91CA8"/>
    <w:rsid w:val="00A9243C"/>
    <w:rsid w:val="00A92BD2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4B5"/>
    <w:rsid w:val="00AD4678"/>
    <w:rsid w:val="00AD70B0"/>
    <w:rsid w:val="00AE13CB"/>
    <w:rsid w:val="00AE1458"/>
    <w:rsid w:val="00AE44FE"/>
    <w:rsid w:val="00AE45E9"/>
    <w:rsid w:val="00AE6550"/>
    <w:rsid w:val="00AF18DD"/>
    <w:rsid w:val="00AF3546"/>
    <w:rsid w:val="00AF4FBA"/>
    <w:rsid w:val="00AF6A3B"/>
    <w:rsid w:val="00AF7544"/>
    <w:rsid w:val="00B017A7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22AD"/>
    <w:rsid w:val="00B2415C"/>
    <w:rsid w:val="00B24B61"/>
    <w:rsid w:val="00B27303"/>
    <w:rsid w:val="00B41902"/>
    <w:rsid w:val="00B45898"/>
    <w:rsid w:val="00B47FD1"/>
    <w:rsid w:val="00B51299"/>
    <w:rsid w:val="00B515ED"/>
    <w:rsid w:val="00B516BB"/>
    <w:rsid w:val="00B62B8C"/>
    <w:rsid w:val="00B63227"/>
    <w:rsid w:val="00B6345F"/>
    <w:rsid w:val="00B676E6"/>
    <w:rsid w:val="00B706BB"/>
    <w:rsid w:val="00B7075E"/>
    <w:rsid w:val="00B70A9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2178"/>
    <w:rsid w:val="00B92306"/>
    <w:rsid w:val="00B925AD"/>
    <w:rsid w:val="00B92727"/>
    <w:rsid w:val="00B92D89"/>
    <w:rsid w:val="00B94987"/>
    <w:rsid w:val="00B9563E"/>
    <w:rsid w:val="00B95802"/>
    <w:rsid w:val="00B97224"/>
    <w:rsid w:val="00BA0360"/>
    <w:rsid w:val="00BA06B3"/>
    <w:rsid w:val="00BA0B64"/>
    <w:rsid w:val="00BA27E4"/>
    <w:rsid w:val="00BA2BAF"/>
    <w:rsid w:val="00BA4C13"/>
    <w:rsid w:val="00BA53EA"/>
    <w:rsid w:val="00BA6042"/>
    <w:rsid w:val="00BB0089"/>
    <w:rsid w:val="00BB0AA8"/>
    <w:rsid w:val="00BB42CA"/>
    <w:rsid w:val="00BB4A75"/>
    <w:rsid w:val="00BB5BBB"/>
    <w:rsid w:val="00BB5F02"/>
    <w:rsid w:val="00BB6E1B"/>
    <w:rsid w:val="00BC1B5E"/>
    <w:rsid w:val="00BC2276"/>
    <w:rsid w:val="00BC3555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2E4B"/>
    <w:rsid w:val="00BE641E"/>
    <w:rsid w:val="00BF0FF9"/>
    <w:rsid w:val="00BF26F0"/>
    <w:rsid w:val="00BF321A"/>
    <w:rsid w:val="00BF35FD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6A"/>
    <w:rsid w:val="00C158E8"/>
    <w:rsid w:val="00C16325"/>
    <w:rsid w:val="00C20E94"/>
    <w:rsid w:val="00C215E8"/>
    <w:rsid w:val="00C24650"/>
    <w:rsid w:val="00C25465"/>
    <w:rsid w:val="00C256E0"/>
    <w:rsid w:val="00C261B5"/>
    <w:rsid w:val="00C27CC7"/>
    <w:rsid w:val="00C305EB"/>
    <w:rsid w:val="00C3191C"/>
    <w:rsid w:val="00C32C08"/>
    <w:rsid w:val="00C33079"/>
    <w:rsid w:val="00C34203"/>
    <w:rsid w:val="00C46F22"/>
    <w:rsid w:val="00C47495"/>
    <w:rsid w:val="00C51B81"/>
    <w:rsid w:val="00C522D0"/>
    <w:rsid w:val="00C52858"/>
    <w:rsid w:val="00C529F9"/>
    <w:rsid w:val="00C558CE"/>
    <w:rsid w:val="00C57093"/>
    <w:rsid w:val="00C57675"/>
    <w:rsid w:val="00C57A5D"/>
    <w:rsid w:val="00C62D9B"/>
    <w:rsid w:val="00C638BD"/>
    <w:rsid w:val="00C64983"/>
    <w:rsid w:val="00C65F6D"/>
    <w:rsid w:val="00C67B98"/>
    <w:rsid w:val="00C7196B"/>
    <w:rsid w:val="00C71F29"/>
    <w:rsid w:val="00C72233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D0C"/>
    <w:rsid w:val="00CA654B"/>
    <w:rsid w:val="00CB1552"/>
    <w:rsid w:val="00CB21B5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17AF"/>
    <w:rsid w:val="00CE1D55"/>
    <w:rsid w:val="00CE28C7"/>
    <w:rsid w:val="00CE29D8"/>
    <w:rsid w:val="00CE2B5E"/>
    <w:rsid w:val="00CE308D"/>
    <w:rsid w:val="00CE4186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D0472A"/>
    <w:rsid w:val="00D121A5"/>
    <w:rsid w:val="00D12203"/>
    <w:rsid w:val="00D12B31"/>
    <w:rsid w:val="00D1368D"/>
    <w:rsid w:val="00D1375B"/>
    <w:rsid w:val="00D1388F"/>
    <w:rsid w:val="00D13FDB"/>
    <w:rsid w:val="00D16274"/>
    <w:rsid w:val="00D20C98"/>
    <w:rsid w:val="00D22615"/>
    <w:rsid w:val="00D230A9"/>
    <w:rsid w:val="00D2342E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457A1"/>
    <w:rsid w:val="00D45E48"/>
    <w:rsid w:val="00D46960"/>
    <w:rsid w:val="00D47BFC"/>
    <w:rsid w:val="00D52B14"/>
    <w:rsid w:val="00D541E1"/>
    <w:rsid w:val="00D55A1C"/>
    <w:rsid w:val="00D55E47"/>
    <w:rsid w:val="00D55FE8"/>
    <w:rsid w:val="00D5622F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AB"/>
    <w:rsid w:val="00D80795"/>
    <w:rsid w:val="00D81047"/>
    <w:rsid w:val="00D815FD"/>
    <w:rsid w:val="00D83758"/>
    <w:rsid w:val="00D854BE"/>
    <w:rsid w:val="00D8687B"/>
    <w:rsid w:val="00D86A53"/>
    <w:rsid w:val="00D86E33"/>
    <w:rsid w:val="00D87E00"/>
    <w:rsid w:val="00D9134D"/>
    <w:rsid w:val="00D91AC4"/>
    <w:rsid w:val="00D927B4"/>
    <w:rsid w:val="00D938B6"/>
    <w:rsid w:val="00D93F0E"/>
    <w:rsid w:val="00D94BB2"/>
    <w:rsid w:val="00D96486"/>
    <w:rsid w:val="00D9688C"/>
    <w:rsid w:val="00D9697E"/>
    <w:rsid w:val="00D96D11"/>
    <w:rsid w:val="00DA0F5A"/>
    <w:rsid w:val="00DA199F"/>
    <w:rsid w:val="00DA1B54"/>
    <w:rsid w:val="00DA5654"/>
    <w:rsid w:val="00DA570E"/>
    <w:rsid w:val="00DA62A8"/>
    <w:rsid w:val="00DA7A03"/>
    <w:rsid w:val="00DB0DB8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3A0"/>
    <w:rsid w:val="00DC4BB6"/>
    <w:rsid w:val="00DC4D29"/>
    <w:rsid w:val="00DC4DA2"/>
    <w:rsid w:val="00DC4FFE"/>
    <w:rsid w:val="00DD01A9"/>
    <w:rsid w:val="00DD0615"/>
    <w:rsid w:val="00DD06F6"/>
    <w:rsid w:val="00DD4BBB"/>
    <w:rsid w:val="00DD5513"/>
    <w:rsid w:val="00DE00C9"/>
    <w:rsid w:val="00DE38E0"/>
    <w:rsid w:val="00DE4EED"/>
    <w:rsid w:val="00DF1E77"/>
    <w:rsid w:val="00DF20F1"/>
    <w:rsid w:val="00DF3B49"/>
    <w:rsid w:val="00DF4044"/>
    <w:rsid w:val="00DF4546"/>
    <w:rsid w:val="00DF5970"/>
    <w:rsid w:val="00DF70E1"/>
    <w:rsid w:val="00DF73B7"/>
    <w:rsid w:val="00DF7464"/>
    <w:rsid w:val="00E00211"/>
    <w:rsid w:val="00E016E8"/>
    <w:rsid w:val="00E01AA8"/>
    <w:rsid w:val="00E03589"/>
    <w:rsid w:val="00E069BD"/>
    <w:rsid w:val="00E106D1"/>
    <w:rsid w:val="00E11F19"/>
    <w:rsid w:val="00E14247"/>
    <w:rsid w:val="00E14718"/>
    <w:rsid w:val="00E165F0"/>
    <w:rsid w:val="00E1733E"/>
    <w:rsid w:val="00E1791E"/>
    <w:rsid w:val="00E2040C"/>
    <w:rsid w:val="00E229B6"/>
    <w:rsid w:val="00E25377"/>
    <w:rsid w:val="00E25939"/>
    <w:rsid w:val="00E25A07"/>
    <w:rsid w:val="00E26865"/>
    <w:rsid w:val="00E26B43"/>
    <w:rsid w:val="00E30D8D"/>
    <w:rsid w:val="00E35538"/>
    <w:rsid w:val="00E35A86"/>
    <w:rsid w:val="00E36970"/>
    <w:rsid w:val="00E37A61"/>
    <w:rsid w:val="00E40742"/>
    <w:rsid w:val="00E40F30"/>
    <w:rsid w:val="00E41D7F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7371"/>
    <w:rsid w:val="00E61E9B"/>
    <w:rsid w:val="00E62835"/>
    <w:rsid w:val="00E62A4F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2607"/>
    <w:rsid w:val="00E83697"/>
    <w:rsid w:val="00E8386F"/>
    <w:rsid w:val="00E840C6"/>
    <w:rsid w:val="00E902ED"/>
    <w:rsid w:val="00E903C1"/>
    <w:rsid w:val="00E9114A"/>
    <w:rsid w:val="00E93F78"/>
    <w:rsid w:val="00E94A35"/>
    <w:rsid w:val="00E95ED7"/>
    <w:rsid w:val="00E96C44"/>
    <w:rsid w:val="00E97492"/>
    <w:rsid w:val="00E97D6C"/>
    <w:rsid w:val="00EA202E"/>
    <w:rsid w:val="00EA2902"/>
    <w:rsid w:val="00EA2990"/>
    <w:rsid w:val="00EA484D"/>
    <w:rsid w:val="00EA66C9"/>
    <w:rsid w:val="00EA75F5"/>
    <w:rsid w:val="00EB1D8A"/>
    <w:rsid w:val="00EB20C5"/>
    <w:rsid w:val="00EB30B0"/>
    <w:rsid w:val="00EB3E54"/>
    <w:rsid w:val="00EB4F5D"/>
    <w:rsid w:val="00EB53EC"/>
    <w:rsid w:val="00EB5443"/>
    <w:rsid w:val="00EB5BDA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3FF0"/>
    <w:rsid w:val="00ED4616"/>
    <w:rsid w:val="00ED5DDE"/>
    <w:rsid w:val="00EE1D53"/>
    <w:rsid w:val="00EE4B56"/>
    <w:rsid w:val="00EE5EBC"/>
    <w:rsid w:val="00EE7B22"/>
    <w:rsid w:val="00EF2F18"/>
    <w:rsid w:val="00EF361E"/>
    <w:rsid w:val="00EF37F6"/>
    <w:rsid w:val="00EF426A"/>
    <w:rsid w:val="00EF57E0"/>
    <w:rsid w:val="00EF59EC"/>
    <w:rsid w:val="00EF606F"/>
    <w:rsid w:val="00EF6F8B"/>
    <w:rsid w:val="00EF7474"/>
    <w:rsid w:val="00F00295"/>
    <w:rsid w:val="00F01491"/>
    <w:rsid w:val="00F01495"/>
    <w:rsid w:val="00F01959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6255"/>
    <w:rsid w:val="00F16B1B"/>
    <w:rsid w:val="00F17E74"/>
    <w:rsid w:val="00F2026E"/>
    <w:rsid w:val="00F214EF"/>
    <w:rsid w:val="00F21959"/>
    <w:rsid w:val="00F2199D"/>
    <w:rsid w:val="00F2210A"/>
    <w:rsid w:val="00F221E8"/>
    <w:rsid w:val="00F27E5E"/>
    <w:rsid w:val="00F30A07"/>
    <w:rsid w:val="00F30C28"/>
    <w:rsid w:val="00F32AF9"/>
    <w:rsid w:val="00F3539E"/>
    <w:rsid w:val="00F35E0D"/>
    <w:rsid w:val="00F37743"/>
    <w:rsid w:val="00F40FF5"/>
    <w:rsid w:val="00F41FBB"/>
    <w:rsid w:val="00F44A02"/>
    <w:rsid w:val="00F44C3C"/>
    <w:rsid w:val="00F458E5"/>
    <w:rsid w:val="00F469B7"/>
    <w:rsid w:val="00F47182"/>
    <w:rsid w:val="00F50E89"/>
    <w:rsid w:val="00F54355"/>
    <w:rsid w:val="00F54A3D"/>
    <w:rsid w:val="00F54CB0"/>
    <w:rsid w:val="00F5657B"/>
    <w:rsid w:val="00F56DE2"/>
    <w:rsid w:val="00F60C44"/>
    <w:rsid w:val="00F60CB0"/>
    <w:rsid w:val="00F61565"/>
    <w:rsid w:val="00F61D4D"/>
    <w:rsid w:val="00F653B8"/>
    <w:rsid w:val="00F71B89"/>
    <w:rsid w:val="00F7353C"/>
    <w:rsid w:val="00F7438B"/>
    <w:rsid w:val="00F75235"/>
    <w:rsid w:val="00F7602F"/>
    <w:rsid w:val="00F76F8F"/>
    <w:rsid w:val="00F83B72"/>
    <w:rsid w:val="00F87647"/>
    <w:rsid w:val="00F90917"/>
    <w:rsid w:val="00F9124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799A"/>
    <w:rsid w:val="00FE017D"/>
    <w:rsid w:val="00FE1A39"/>
    <w:rsid w:val="00FE251B"/>
    <w:rsid w:val="00FE42E1"/>
    <w:rsid w:val="00FE4E87"/>
    <w:rsid w:val="00FE59B2"/>
    <w:rsid w:val="00FE5BCF"/>
    <w:rsid w:val="00FE76D3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8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35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vjoseph\OneDrive%20-%20Qualcomm\Documents\work\machina\tasks\3GPPwork\IIoT\Meetings\107\report\chair%20notes\RAN2-107%20Notes%20NRUP%20TEIUP%20IAB%20NRU%20IIOT%20eURLLC%20Johan%2020190830%201030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1074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Qualcomm</cp:lastModifiedBy>
  <cp:revision>211</cp:revision>
  <cp:lastPrinted>2019-09-11T21:27:00Z</cp:lastPrinted>
  <dcterms:created xsi:type="dcterms:W3CDTF">2019-09-11T16:13:00Z</dcterms:created>
  <dcterms:modified xsi:type="dcterms:W3CDTF">2019-10-03T23:35:00Z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